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53246" w14:textId="4AB624C9" w:rsidR="00C34320" w:rsidRPr="00A80D3B" w:rsidRDefault="00C34320" w:rsidP="00C3432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 xml:space="preserve">10           </w:t>
      </w:r>
      <w:r>
        <w:rPr>
          <w:rFonts w:ascii="Arial" w:hAnsi="Arial" w:cs="Arial"/>
          <w:b/>
          <w:bCs/>
          <w:sz w:val="28"/>
        </w:rPr>
        <w:tab/>
        <w:t xml:space="preserve">          </w:t>
      </w:r>
      <w:r w:rsidRPr="00A80D3B">
        <w:rPr>
          <w:rFonts w:ascii="Arial" w:hAnsi="Arial" w:cs="Arial"/>
          <w:b/>
          <w:bCs/>
          <w:sz w:val="28"/>
        </w:rPr>
        <w:t>R1-2</w:t>
      </w:r>
      <w:r>
        <w:rPr>
          <w:rFonts w:ascii="Arial" w:hAnsi="Arial" w:cs="Arial"/>
          <w:b/>
          <w:bCs/>
          <w:sz w:val="28"/>
        </w:rPr>
        <w:t>20</w:t>
      </w:r>
      <w:r w:rsidR="00D70CD9" w:rsidRPr="00D70CD9">
        <w:rPr>
          <w:rFonts w:ascii="Arial" w:hAnsi="Arial" w:cs="Arial"/>
          <w:b/>
          <w:bCs/>
          <w:sz w:val="28"/>
        </w:rPr>
        <w:t>8059</w:t>
      </w:r>
    </w:p>
    <w:p w14:paraId="17C68C5C" w14:textId="77777777" w:rsidR="00C34320" w:rsidRPr="009513AC" w:rsidRDefault="00C34320" w:rsidP="00C3432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70372AC" w14:textId="77777777" w:rsidR="00C34320" w:rsidRPr="0052548E" w:rsidRDefault="00C34320" w:rsidP="00C34320">
      <w:pPr>
        <w:rPr>
          <w:szCs w:val="20"/>
        </w:rPr>
      </w:pPr>
    </w:p>
    <w:p w14:paraId="1A5314BE" w14:textId="77777777" w:rsidR="00C34320" w:rsidRPr="00D02D0D" w:rsidRDefault="00C34320" w:rsidP="00C3432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04F71DA" w14:textId="4443D9B2" w:rsidR="00C34320" w:rsidRPr="00D02D0D" w:rsidRDefault="00C34320" w:rsidP="00C34320">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Pr>
          <w:rFonts w:ascii="Arial" w:hAnsi="Arial"/>
          <w:b/>
          <w:sz w:val="22"/>
          <w:szCs w:val="20"/>
        </w:rPr>
        <w:t>FL summary</w:t>
      </w:r>
      <w:r w:rsidR="00F10039">
        <w:rPr>
          <w:rFonts w:ascii="Arial" w:hAnsi="Arial"/>
          <w:b/>
          <w:sz w:val="22"/>
          <w:szCs w:val="20"/>
        </w:rPr>
        <w:t>#3</w:t>
      </w:r>
      <w:r>
        <w:rPr>
          <w:rFonts w:ascii="Arial" w:hAnsi="Arial"/>
          <w:b/>
          <w:sz w:val="22"/>
          <w:szCs w:val="20"/>
        </w:rPr>
        <w:t xml:space="preserve"> on CRs for intercell-</w:t>
      </w:r>
      <w:proofErr w:type="spellStart"/>
      <w:r>
        <w:rPr>
          <w:rFonts w:ascii="Arial" w:hAnsi="Arial"/>
          <w:b/>
          <w:sz w:val="22"/>
          <w:szCs w:val="20"/>
        </w:rPr>
        <w:t>mTRP</w:t>
      </w:r>
      <w:proofErr w:type="spellEnd"/>
    </w:p>
    <w:p w14:paraId="02CF6DD9" w14:textId="77777777" w:rsidR="00C34320" w:rsidRPr="00D02D0D" w:rsidRDefault="00C34320" w:rsidP="00C34320">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Pr>
          <w:rFonts w:ascii="Arial" w:hAnsi="Arial"/>
          <w:b/>
          <w:sz w:val="22"/>
          <w:szCs w:val="20"/>
        </w:rPr>
        <w:t>8.1</w:t>
      </w:r>
    </w:p>
    <w:p w14:paraId="6AB5D368" w14:textId="77777777" w:rsidR="00C34320" w:rsidRPr="00D02D0D" w:rsidRDefault="00C34320" w:rsidP="00C3432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5C7C201F" w14:textId="77777777" w:rsidR="00FA5B64" w:rsidRDefault="00FA5B64"/>
    <w:p w14:paraId="20E93FFF" w14:textId="77777777" w:rsidR="00FA5B64" w:rsidRDefault="00FA5B64"/>
    <w:p w14:paraId="2F48E158" w14:textId="77777777" w:rsidR="00A562EC" w:rsidRDefault="00A562EC"/>
    <w:p w14:paraId="19F9C04B" w14:textId="77777777" w:rsidR="00A562EC" w:rsidRDefault="00A11C51">
      <w:r>
        <w:t>FL proposals:</w:t>
      </w:r>
    </w:p>
    <w:p w14:paraId="1D52B020" w14:textId="77777777" w:rsidR="00254EE4" w:rsidRDefault="00254EE4" w:rsidP="00254EE4">
      <w:pPr>
        <w:widowControl/>
      </w:pPr>
      <w:r>
        <w:t xml:space="preserve">Proposal 1: CRs in </w:t>
      </w:r>
      <w:hyperlink r:id="rId8" w:history="1">
        <w:r w:rsidRPr="00254EE4">
          <w:t>R1-2207132</w:t>
        </w:r>
      </w:hyperlink>
      <w:r w:rsidRPr="00254EE4">
        <w:t xml:space="preserve"> and </w:t>
      </w:r>
      <w:hyperlink r:id="rId9" w:history="1">
        <w:r w:rsidRPr="00254EE4">
          <w:t>R1-2207134</w:t>
        </w:r>
      </w:hyperlink>
      <w:r w:rsidRPr="00254EE4">
        <w:t xml:space="preserve"> are</w:t>
      </w:r>
      <w:r>
        <w:t xml:space="preserve"> agreed a</w:t>
      </w:r>
      <w:r w:rsidR="00A11C51">
        <w:t>s</w:t>
      </w:r>
      <w:r>
        <w:t xml:space="preserve"> editorial.</w:t>
      </w:r>
    </w:p>
    <w:p w14:paraId="083B7BEB" w14:textId="77777777" w:rsidR="00254EE4" w:rsidRDefault="00254EE4" w:rsidP="00254EE4">
      <w:pPr>
        <w:widowControl/>
      </w:pPr>
      <w:r w:rsidRPr="0072196C">
        <w:t>Proposal 2: Merge the following draft CRs R1-2207177, R1-2207178 and R1-2205935</w:t>
      </w:r>
      <w:r w:rsidR="0072196C">
        <w:t>, and FL to provide draft CR</w:t>
      </w:r>
    </w:p>
    <w:p w14:paraId="6D0D9400" w14:textId="77777777" w:rsidR="0072196C" w:rsidRPr="00A11C51" w:rsidRDefault="0072196C" w:rsidP="00254EE4">
      <w:pPr>
        <w:widowControl/>
      </w:pPr>
      <w:r>
        <w:t xml:space="preserve">Proposal 3: </w:t>
      </w:r>
      <w:r w:rsidR="00A11C51">
        <w:t xml:space="preserve">agree the CR in </w:t>
      </w:r>
      <w:hyperlink r:id="rId10" w:history="1">
        <w:r w:rsidR="00A11C51" w:rsidRPr="00A11C51">
          <w:t>R1-2206221</w:t>
        </w:r>
      </w:hyperlink>
    </w:p>
    <w:p w14:paraId="3CF3B598" w14:textId="77777777" w:rsidR="00A11C51" w:rsidRDefault="00A11C51" w:rsidP="00254EE4">
      <w:pPr>
        <w:widowControl/>
      </w:pPr>
      <w:r>
        <w:t xml:space="preserve">Proposal 4: agreed the CR in </w:t>
      </w:r>
      <w:hyperlink r:id="rId11" w:history="1">
        <w:r w:rsidRPr="00A11C51">
          <w:t>R1-2206258</w:t>
        </w:r>
      </w:hyperlink>
    </w:p>
    <w:p w14:paraId="6C8A49C7" w14:textId="77777777" w:rsidR="00A91E91" w:rsidRPr="0072196C" w:rsidRDefault="00A91E91" w:rsidP="00254EE4">
      <w:pPr>
        <w:widowControl/>
      </w:pPr>
    </w:p>
    <w:tbl>
      <w:tblPr>
        <w:tblStyle w:val="a8"/>
        <w:tblW w:w="0" w:type="auto"/>
        <w:tblLook w:val="04A0" w:firstRow="1" w:lastRow="0" w:firstColumn="1" w:lastColumn="0" w:noHBand="0" w:noVBand="1"/>
      </w:tblPr>
      <w:tblGrid>
        <w:gridCol w:w="2122"/>
        <w:gridCol w:w="6174"/>
      </w:tblGrid>
      <w:tr w:rsidR="00A91E91" w14:paraId="6B4A1BF0" w14:textId="77777777" w:rsidTr="00A91E91">
        <w:tc>
          <w:tcPr>
            <w:tcW w:w="2122" w:type="dxa"/>
          </w:tcPr>
          <w:p w14:paraId="103D5507" w14:textId="77777777" w:rsidR="00A91E91" w:rsidRDefault="00A91E91" w:rsidP="00254EE4">
            <w:pPr>
              <w:widowControl/>
              <w:rPr>
                <w:rFonts w:ascii="Arial" w:eastAsia="Times New Roman" w:hAnsi="Arial" w:cs="Arial"/>
                <w:kern w:val="0"/>
                <w:sz w:val="16"/>
                <w:szCs w:val="16"/>
              </w:rPr>
            </w:pPr>
            <w:r>
              <w:rPr>
                <w:rFonts w:ascii="Arial" w:eastAsia="Times New Roman" w:hAnsi="Arial" w:cs="Arial"/>
                <w:kern w:val="0"/>
                <w:sz w:val="16"/>
                <w:szCs w:val="16"/>
              </w:rPr>
              <w:t>company</w:t>
            </w:r>
          </w:p>
        </w:tc>
        <w:tc>
          <w:tcPr>
            <w:tcW w:w="6174" w:type="dxa"/>
          </w:tcPr>
          <w:p w14:paraId="1BF3993B" w14:textId="77777777" w:rsidR="00A91E91" w:rsidRDefault="00A91E91" w:rsidP="00254EE4">
            <w:pPr>
              <w:widowControl/>
              <w:rPr>
                <w:rFonts w:ascii="Arial" w:eastAsia="Times New Roman" w:hAnsi="Arial" w:cs="Arial"/>
                <w:kern w:val="0"/>
                <w:sz w:val="16"/>
                <w:szCs w:val="16"/>
              </w:rPr>
            </w:pPr>
            <w:r>
              <w:rPr>
                <w:rFonts w:ascii="Arial" w:eastAsia="Times New Roman" w:hAnsi="Arial" w:cs="Arial"/>
                <w:kern w:val="0"/>
                <w:sz w:val="16"/>
                <w:szCs w:val="16"/>
              </w:rPr>
              <w:t>comments</w:t>
            </w:r>
          </w:p>
        </w:tc>
      </w:tr>
      <w:tr w:rsidR="00A91E91" w14:paraId="61CF2846" w14:textId="77777777" w:rsidTr="00A91E91">
        <w:tc>
          <w:tcPr>
            <w:tcW w:w="2122" w:type="dxa"/>
          </w:tcPr>
          <w:p w14:paraId="151EA62C" w14:textId="0E2119DB" w:rsidR="00A91E91" w:rsidRPr="000129DD" w:rsidRDefault="000129DD" w:rsidP="00254EE4">
            <w:pPr>
              <w:widowControl/>
              <w:rPr>
                <w:rFonts w:ascii="Arial" w:hAnsi="Arial" w:cs="Arial"/>
                <w:kern w:val="0"/>
                <w:sz w:val="16"/>
                <w:szCs w:val="16"/>
              </w:rPr>
            </w:pPr>
            <w:r>
              <w:rPr>
                <w:rFonts w:ascii="Arial" w:hAnsi="Arial" w:cs="Arial" w:hint="eastAsia"/>
                <w:kern w:val="0"/>
                <w:sz w:val="16"/>
                <w:szCs w:val="16"/>
              </w:rPr>
              <w:t>N</w:t>
            </w:r>
            <w:r>
              <w:rPr>
                <w:rFonts w:ascii="Arial" w:hAnsi="Arial" w:cs="Arial"/>
                <w:kern w:val="0"/>
                <w:sz w:val="16"/>
                <w:szCs w:val="16"/>
              </w:rPr>
              <w:t>TT DOCOMO</w:t>
            </w:r>
          </w:p>
        </w:tc>
        <w:tc>
          <w:tcPr>
            <w:tcW w:w="6174" w:type="dxa"/>
          </w:tcPr>
          <w:p w14:paraId="76D33987" w14:textId="04909C15" w:rsidR="00A91E91" w:rsidRDefault="000129DD" w:rsidP="00254EE4">
            <w:pPr>
              <w:widowControl/>
              <w:rPr>
                <w:rFonts w:ascii="Arial" w:hAnsi="Arial" w:cs="Arial"/>
                <w:kern w:val="0"/>
                <w:sz w:val="16"/>
                <w:szCs w:val="16"/>
              </w:rPr>
            </w:pPr>
            <w:r>
              <w:rPr>
                <w:rFonts w:ascii="Arial" w:hAnsi="Arial" w:cs="Arial"/>
                <w:kern w:val="0"/>
                <w:sz w:val="16"/>
                <w:szCs w:val="16"/>
              </w:rPr>
              <w:t xml:space="preserve">For Proposal 1, </w:t>
            </w:r>
            <w:r>
              <w:rPr>
                <w:rFonts w:ascii="Arial" w:hAnsi="Arial" w:cs="Arial" w:hint="eastAsia"/>
                <w:kern w:val="0"/>
                <w:sz w:val="16"/>
                <w:szCs w:val="16"/>
              </w:rPr>
              <w:t>O</w:t>
            </w:r>
            <w:r>
              <w:rPr>
                <w:rFonts w:ascii="Arial" w:hAnsi="Arial" w:cs="Arial"/>
                <w:kern w:val="0"/>
                <w:sz w:val="16"/>
                <w:szCs w:val="16"/>
              </w:rPr>
              <w:t>K with the text proposal in R1-2207132 and R1-2207134.</w:t>
            </w:r>
          </w:p>
          <w:p w14:paraId="5E7A153F" w14:textId="77777777" w:rsidR="00F7120D" w:rsidRDefault="00C74433" w:rsidP="00254EE4">
            <w:pPr>
              <w:widowControl/>
              <w:rPr>
                <w:rFonts w:ascii="Arial" w:hAnsi="Arial" w:cs="Arial"/>
                <w:kern w:val="0"/>
                <w:sz w:val="16"/>
                <w:szCs w:val="16"/>
              </w:rPr>
            </w:pPr>
            <w:r>
              <w:rPr>
                <w:rFonts w:ascii="Arial" w:hAnsi="Arial" w:cs="Arial" w:hint="eastAsia"/>
                <w:kern w:val="0"/>
                <w:sz w:val="16"/>
                <w:szCs w:val="16"/>
              </w:rPr>
              <w:t>F</w:t>
            </w:r>
            <w:r>
              <w:rPr>
                <w:rFonts w:ascii="Arial" w:hAnsi="Arial" w:cs="Arial"/>
                <w:kern w:val="0"/>
                <w:sz w:val="16"/>
                <w:szCs w:val="16"/>
              </w:rPr>
              <w:t xml:space="preserve">or Proposal 2, OK with R1-2205935. </w:t>
            </w:r>
          </w:p>
          <w:p w14:paraId="3AC08C4C" w14:textId="50260AD3" w:rsidR="00C74433" w:rsidRDefault="00C74433" w:rsidP="00254EE4">
            <w:pPr>
              <w:widowControl/>
              <w:rPr>
                <w:rFonts w:ascii="Arial" w:hAnsi="Arial" w:cs="Arial"/>
                <w:kern w:val="0"/>
                <w:sz w:val="16"/>
                <w:szCs w:val="16"/>
              </w:rPr>
            </w:pPr>
            <w:r>
              <w:rPr>
                <w:rFonts w:ascii="Arial" w:hAnsi="Arial" w:cs="Arial"/>
                <w:kern w:val="0"/>
                <w:sz w:val="16"/>
                <w:szCs w:val="16"/>
              </w:rPr>
              <w:t xml:space="preserve">For R1-2207177 and R1-2207178, if all </w:t>
            </w:r>
            <w:r w:rsidRPr="00C74433">
              <w:rPr>
                <w:rFonts w:ascii="Arial" w:hAnsi="Arial" w:cs="Arial"/>
                <w:kern w:val="0"/>
                <w:sz w:val="16"/>
                <w:szCs w:val="16"/>
              </w:rPr>
              <w:t xml:space="preserve">SSBs indicated by </w:t>
            </w:r>
            <w:proofErr w:type="spellStart"/>
            <w:r w:rsidRPr="00C74433">
              <w:rPr>
                <w:rFonts w:ascii="Arial" w:hAnsi="Arial" w:cs="Arial"/>
                <w:kern w:val="0"/>
                <w:sz w:val="16"/>
                <w:szCs w:val="16"/>
              </w:rPr>
              <w:t>ssb-PositionsInBurst</w:t>
            </w:r>
            <w:proofErr w:type="spellEnd"/>
            <w:r w:rsidRPr="00C74433">
              <w:rPr>
                <w:rFonts w:ascii="Arial" w:hAnsi="Arial" w:cs="Arial"/>
                <w:kern w:val="0"/>
                <w:sz w:val="16"/>
                <w:szCs w:val="16"/>
              </w:rPr>
              <w:t xml:space="preserve"> in SSB-</w:t>
            </w:r>
            <w:proofErr w:type="spellStart"/>
            <w:r w:rsidRPr="00C74433">
              <w:rPr>
                <w:rFonts w:ascii="Arial" w:hAnsi="Arial" w:cs="Arial"/>
                <w:kern w:val="0"/>
                <w:sz w:val="16"/>
                <w:szCs w:val="16"/>
              </w:rPr>
              <w:t>MTCAdditionalPCI</w:t>
            </w:r>
            <w:proofErr w:type="spellEnd"/>
            <w:r>
              <w:rPr>
                <w:rFonts w:ascii="Arial" w:hAnsi="Arial" w:cs="Arial"/>
                <w:kern w:val="0"/>
                <w:sz w:val="16"/>
                <w:szCs w:val="16"/>
              </w:rPr>
              <w:t xml:space="preserve"> are considered for invalid symbols for UL transmission, the scheduling flexibility will be largely degraded. On the other hand, we see the issue for </w:t>
            </w:r>
            <w:r w:rsidRPr="00C74433">
              <w:rPr>
                <w:rFonts w:ascii="Arial" w:hAnsi="Arial" w:cs="Arial"/>
                <w:kern w:val="0"/>
                <w:sz w:val="16"/>
                <w:szCs w:val="16"/>
              </w:rPr>
              <w:t xml:space="preserve">SSBs </w:t>
            </w:r>
            <w:r w:rsidR="00F7120D">
              <w:rPr>
                <w:rFonts w:ascii="Arial" w:hAnsi="Arial" w:cs="Arial"/>
                <w:kern w:val="0"/>
                <w:sz w:val="16"/>
                <w:szCs w:val="16"/>
              </w:rPr>
              <w:t xml:space="preserve">for </w:t>
            </w:r>
            <w:r w:rsidRPr="00C74433">
              <w:rPr>
                <w:rFonts w:ascii="Arial" w:hAnsi="Arial" w:cs="Arial"/>
                <w:kern w:val="0"/>
                <w:sz w:val="16"/>
                <w:szCs w:val="16"/>
              </w:rPr>
              <w:t>L1 measur</w:t>
            </w:r>
            <w:r w:rsidR="00F7120D">
              <w:rPr>
                <w:rFonts w:ascii="Arial" w:hAnsi="Arial" w:cs="Arial"/>
                <w:kern w:val="0"/>
                <w:sz w:val="16"/>
                <w:szCs w:val="16"/>
              </w:rPr>
              <w:t>e</w:t>
            </w:r>
            <w:r w:rsidRPr="00C74433">
              <w:rPr>
                <w:rFonts w:ascii="Arial" w:hAnsi="Arial" w:cs="Arial"/>
                <w:kern w:val="0"/>
                <w:sz w:val="16"/>
                <w:szCs w:val="16"/>
              </w:rPr>
              <w:t>ment from PCIs not associated with the active TCI states.</w:t>
            </w:r>
            <w:r>
              <w:rPr>
                <w:rFonts w:ascii="Arial" w:hAnsi="Arial" w:cs="Arial"/>
                <w:kern w:val="0"/>
                <w:sz w:val="16"/>
                <w:szCs w:val="16"/>
              </w:rPr>
              <w:t xml:space="preserve"> </w:t>
            </w:r>
            <w:r w:rsidR="00F7120D">
              <w:rPr>
                <w:rFonts w:ascii="Arial" w:hAnsi="Arial" w:cs="Arial"/>
                <w:kern w:val="0"/>
                <w:sz w:val="16"/>
                <w:szCs w:val="16"/>
              </w:rPr>
              <w:t xml:space="preserve">How about considering a middle way: to consider SSBs </w:t>
            </w:r>
            <w:r w:rsidR="00F7120D" w:rsidRPr="00F7120D">
              <w:rPr>
                <w:rFonts w:ascii="Arial" w:hAnsi="Arial" w:cs="Arial"/>
                <w:kern w:val="0"/>
                <w:sz w:val="16"/>
                <w:szCs w:val="16"/>
              </w:rPr>
              <w:t>associated with the active</w:t>
            </w:r>
            <w:r w:rsidR="00F7120D">
              <w:rPr>
                <w:rFonts w:ascii="Arial" w:hAnsi="Arial" w:cs="Arial"/>
                <w:kern w:val="0"/>
                <w:sz w:val="16"/>
                <w:szCs w:val="16"/>
              </w:rPr>
              <w:t xml:space="preserve"> TCI states, as well as SSBs </w:t>
            </w:r>
            <w:bookmarkStart w:id="2" w:name="_Hlk112259187"/>
            <w:r w:rsidR="00F7120D">
              <w:rPr>
                <w:rFonts w:ascii="Arial" w:hAnsi="Arial" w:cs="Arial"/>
                <w:kern w:val="0"/>
                <w:sz w:val="16"/>
                <w:szCs w:val="16"/>
              </w:rPr>
              <w:t>configured for L1 beam measurement/reporting</w:t>
            </w:r>
            <w:bookmarkEnd w:id="2"/>
            <w:r w:rsidR="00F7120D">
              <w:rPr>
                <w:rFonts w:ascii="Arial" w:hAnsi="Arial" w:cs="Arial"/>
                <w:kern w:val="0"/>
                <w:sz w:val="16"/>
                <w:szCs w:val="16"/>
              </w:rPr>
              <w:t>?</w:t>
            </w:r>
          </w:p>
          <w:p w14:paraId="2AF41755" w14:textId="77777777" w:rsidR="000129DD" w:rsidRDefault="000129DD" w:rsidP="00254EE4">
            <w:pPr>
              <w:widowControl/>
              <w:rPr>
                <w:rFonts w:ascii="Arial" w:hAnsi="Arial" w:cs="Arial"/>
                <w:kern w:val="0"/>
                <w:sz w:val="16"/>
                <w:szCs w:val="16"/>
              </w:rPr>
            </w:pPr>
            <w:r>
              <w:rPr>
                <w:rFonts w:ascii="Arial" w:hAnsi="Arial" w:cs="Arial" w:hint="eastAsia"/>
                <w:kern w:val="0"/>
                <w:sz w:val="16"/>
                <w:szCs w:val="16"/>
              </w:rPr>
              <w:t>F</w:t>
            </w:r>
            <w:r>
              <w:rPr>
                <w:rFonts w:ascii="Arial" w:hAnsi="Arial" w:cs="Arial"/>
                <w:kern w:val="0"/>
                <w:sz w:val="16"/>
                <w:szCs w:val="16"/>
              </w:rPr>
              <w:t>or Proposal 3, OK with the text proposal.</w:t>
            </w:r>
          </w:p>
          <w:p w14:paraId="53D9B3AF" w14:textId="377A9B6E" w:rsidR="000129DD" w:rsidRPr="000129DD" w:rsidRDefault="000129DD" w:rsidP="00254EE4">
            <w:pPr>
              <w:widowControl/>
              <w:rPr>
                <w:rFonts w:ascii="Arial" w:hAnsi="Arial" w:cs="Arial"/>
                <w:kern w:val="0"/>
                <w:sz w:val="16"/>
                <w:szCs w:val="16"/>
              </w:rPr>
            </w:pPr>
            <w:r>
              <w:rPr>
                <w:rFonts w:ascii="Arial" w:hAnsi="Arial" w:cs="Arial" w:hint="eastAsia"/>
                <w:kern w:val="0"/>
                <w:sz w:val="16"/>
                <w:szCs w:val="16"/>
              </w:rPr>
              <w:t>F</w:t>
            </w:r>
            <w:r>
              <w:rPr>
                <w:rFonts w:ascii="Arial" w:hAnsi="Arial" w:cs="Arial"/>
                <w:kern w:val="0"/>
                <w:sz w:val="16"/>
                <w:szCs w:val="16"/>
              </w:rPr>
              <w:t>or Proposal 4, OK with the text proposal.</w:t>
            </w:r>
          </w:p>
        </w:tc>
      </w:tr>
      <w:tr w:rsidR="00A91E91" w14:paraId="2B5F852F" w14:textId="77777777" w:rsidTr="00A91E91">
        <w:tc>
          <w:tcPr>
            <w:tcW w:w="2122" w:type="dxa"/>
          </w:tcPr>
          <w:p w14:paraId="6348EE41" w14:textId="2498FE94" w:rsidR="00A91E91" w:rsidRPr="00AB3881" w:rsidRDefault="00AB3881" w:rsidP="00254EE4">
            <w:pPr>
              <w:widowControl/>
              <w:rPr>
                <w:rFonts w:ascii="Arial" w:hAnsi="Arial" w:cs="Arial"/>
                <w:kern w:val="0"/>
                <w:sz w:val="16"/>
                <w:szCs w:val="16"/>
              </w:rPr>
            </w:pPr>
            <w:r>
              <w:rPr>
                <w:rFonts w:ascii="Arial" w:hAnsi="Arial" w:cs="Arial" w:hint="eastAsia"/>
                <w:kern w:val="0"/>
                <w:sz w:val="16"/>
                <w:szCs w:val="16"/>
              </w:rPr>
              <w:t>O</w:t>
            </w:r>
            <w:r>
              <w:rPr>
                <w:rFonts w:ascii="Arial" w:hAnsi="Arial" w:cs="Arial"/>
                <w:kern w:val="0"/>
                <w:sz w:val="16"/>
                <w:szCs w:val="16"/>
              </w:rPr>
              <w:t>PPO</w:t>
            </w:r>
          </w:p>
        </w:tc>
        <w:tc>
          <w:tcPr>
            <w:tcW w:w="6174" w:type="dxa"/>
          </w:tcPr>
          <w:p w14:paraId="2A2EF4AE" w14:textId="3A2BAE26" w:rsidR="00AB3881" w:rsidRDefault="002E0778" w:rsidP="00254EE4">
            <w:pPr>
              <w:widowControl/>
              <w:rPr>
                <w:rFonts w:ascii="Arial" w:hAnsi="Arial" w:cs="Arial"/>
                <w:kern w:val="0"/>
                <w:sz w:val="16"/>
                <w:szCs w:val="16"/>
              </w:rPr>
            </w:pPr>
            <w:r>
              <w:rPr>
                <w:rFonts w:ascii="Arial" w:hAnsi="Arial" w:cs="Arial" w:hint="eastAsia"/>
                <w:kern w:val="0"/>
                <w:sz w:val="16"/>
                <w:szCs w:val="16"/>
              </w:rPr>
              <w:t>W</w:t>
            </w:r>
            <w:r>
              <w:rPr>
                <w:rFonts w:ascii="Arial" w:hAnsi="Arial" w:cs="Arial"/>
                <w:kern w:val="0"/>
                <w:sz w:val="16"/>
                <w:szCs w:val="16"/>
              </w:rPr>
              <w:t>e are fine with proposal 1 and 4.</w:t>
            </w:r>
          </w:p>
          <w:p w14:paraId="38C4C7CA" w14:textId="333150CB" w:rsidR="002E0778" w:rsidRDefault="002E0778" w:rsidP="00254EE4">
            <w:pPr>
              <w:widowControl/>
              <w:rPr>
                <w:rFonts w:ascii="Arial" w:hAnsi="Arial" w:cs="Arial"/>
                <w:kern w:val="0"/>
                <w:sz w:val="16"/>
                <w:szCs w:val="16"/>
              </w:rPr>
            </w:pPr>
            <w:r>
              <w:rPr>
                <w:rFonts w:ascii="Arial" w:hAnsi="Arial" w:cs="Arial" w:hint="eastAsia"/>
                <w:kern w:val="0"/>
                <w:sz w:val="16"/>
                <w:szCs w:val="16"/>
              </w:rPr>
              <w:t>F</w:t>
            </w:r>
            <w:r>
              <w:rPr>
                <w:rFonts w:ascii="Arial" w:hAnsi="Arial" w:cs="Arial"/>
                <w:kern w:val="0"/>
                <w:sz w:val="16"/>
                <w:szCs w:val="16"/>
              </w:rPr>
              <w:t xml:space="preserve">or proposal 2, we intend to agree with DOCOMO. If all the SSBs associated with RRC configured additional PCI are invalid for </w:t>
            </w:r>
            <w:r>
              <w:rPr>
                <w:rFonts w:ascii="Arial" w:hAnsi="Arial" w:cs="Arial" w:hint="eastAsia"/>
                <w:kern w:val="0"/>
                <w:sz w:val="16"/>
                <w:szCs w:val="16"/>
              </w:rPr>
              <w:t>uplink</w:t>
            </w:r>
            <w:r>
              <w:rPr>
                <w:rFonts w:ascii="Arial" w:hAnsi="Arial" w:cs="Arial"/>
                <w:kern w:val="0"/>
                <w:sz w:val="16"/>
                <w:szCs w:val="16"/>
              </w:rPr>
              <w:t xml:space="preserve"> transmission, the impact to uplink transmission is too significant. </w:t>
            </w:r>
          </w:p>
          <w:p w14:paraId="7FE911DF" w14:textId="27B97CF6" w:rsidR="00A91E91" w:rsidRDefault="002E0778" w:rsidP="00254EE4">
            <w:pPr>
              <w:widowControl/>
              <w:rPr>
                <w:rFonts w:ascii="Arial" w:eastAsia="Times New Roman" w:hAnsi="Arial" w:cs="Arial"/>
                <w:kern w:val="0"/>
                <w:sz w:val="16"/>
                <w:szCs w:val="16"/>
              </w:rPr>
            </w:pPr>
            <w:r>
              <w:rPr>
                <w:rFonts w:ascii="Arial" w:hAnsi="Arial" w:cs="Arial"/>
                <w:kern w:val="0"/>
                <w:sz w:val="16"/>
                <w:szCs w:val="16"/>
              </w:rPr>
              <w:lastRenderedPageBreak/>
              <w:t>For proposal 3, m</w:t>
            </w:r>
            <w:r w:rsidR="00C47E7D" w:rsidRPr="00C47E7D">
              <w:rPr>
                <w:rFonts w:ascii="Arial" w:hAnsi="Arial" w:cs="Arial"/>
                <w:kern w:val="0"/>
                <w:sz w:val="16"/>
                <w:szCs w:val="16"/>
              </w:rPr>
              <w:t xml:space="preserve">aybe we can </w:t>
            </w:r>
            <w:r>
              <w:rPr>
                <w:rFonts w:ascii="Arial" w:hAnsi="Arial" w:cs="Arial"/>
                <w:kern w:val="0"/>
                <w:sz w:val="16"/>
                <w:szCs w:val="16"/>
              </w:rPr>
              <w:t xml:space="preserve">simply </w:t>
            </w:r>
            <w:r w:rsidR="00C47E7D" w:rsidRPr="00C47E7D">
              <w:rPr>
                <w:rFonts w:ascii="Arial" w:hAnsi="Arial" w:cs="Arial"/>
                <w:kern w:val="0"/>
                <w:sz w:val="16"/>
                <w:szCs w:val="16"/>
              </w:rPr>
              <w:t>use “the serving cell physical cell ID” to replace “one physical cell ID”.</w:t>
            </w:r>
          </w:p>
        </w:tc>
      </w:tr>
      <w:tr w:rsidR="00A91E91" w:rsidRPr="000F68DA" w14:paraId="0FDA0311" w14:textId="77777777" w:rsidTr="00A91E91">
        <w:tc>
          <w:tcPr>
            <w:tcW w:w="2122" w:type="dxa"/>
          </w:tcPr>
          <w:p w14:paraId="0A852894" w14:textId="44E40FF1" w:rsidR="00A91E91" w:rsidRDefault="006A6D57" w:rsidP="00254EE4">
            <w:pPr>
              <w:widowControl/>
              <w:rPr>
                <w:rFonts w:ascii="Arial" w:eastAsia="Times New Roman" w:hAnsi="Arial" w:cs="Arial"/>
                <w:kern w:val="0"/>
                <w:sz w:val="16"/>
                <w:szCs w:val="16"/>
              </w:rPr>
            </w:pPr>
            <w:r>
              <w:rPr>
                <w:rFonts w:ascii="Arial" w:eastAsia="Times New Roman" w:hAnsi="Arial" w:cs="Arial"/>
                <w:kern w:val="0"/>
                <w:sz w:val="16"/>
                <w:szCs w:val="16"/>
              </w:rPr>
              <w:lastRenderedPageBreak/>
              <w:t>LG</w:t>
            </w:r>
          </w:p>
        </w:tc>
        <w:tc>
          <w:tcPr>
            <w:tcW w:w="6174" w:type="dxa"/>
          </w:tcPr>
          <w:p w14:paraId="7C445E9F" w14:textId="77777777" w:rsidR="00A91E91" w:rsidRDefault="006A6D57" w:rsidP="00254EE4">
            <w:pPr>
              <w:widowControl/>
              <w:rPr>
                <w:rFonts w:ascii="Arial" w:eastAsia="Malgun Gothic" w:hAnsi="Arial" w:cs="Arial"/>
                <w:kern w:val="0"/>
                <w:sz w:val="16"/>
                <w:szCs w:val="16"/>
                <w:lang w:eastAsia="ko-KR"/>
              </w:rPr>
            </w:pPr>
            <w:r>
              <w:rPr>
                <w:rFonts w:ascii="Arial" w:eastAsia="Malgun Gothic" w:hAnsi="Arial" w:cs="Arial" w:hint="eastAsia"/>
                <w:kern w:val="0"/>
                <w:sz w:val="16"/>
                <w:szCs w:val="16"/>
                <w:lang w:eastAsia="ko-KR"/>
              </w:rPr>
              <w:t>OK with Proposal 1,3,4.</w:t>
            </w:r>
          </w:p>
          <w:p w14:paraId="6FF5DC66" w14:textId="64AF6840" w:rsidR="006A6D57" w:rsidRDefault="006A6D57" w:rsidP="00254EE4">
            <w:pPr>
              <w:widowControl/>
              <w:rPr>
                <w:rFonts w:ascii="Arial" w:hAnsi="Arial" w:cs="Arial"/>
                <w:kern w:val="0"/>
                <w:sz w:val="16"/>
                <w:szCs w:val="16"/>
              </w:rPr>
            </w:pPr>
            <w:r>
              <w:rPr>
                <w:rFonts w:ascii="Arial" w:eastAsia="Malgun Gothic" w:hAnsi="Arial" w:cs="Arial" w:hint="eastAsia"/>
                <w:kern w:val="0"/>
                <w:sz w:val="16"/>
                <w:szCs w:val="16"/>
                <w:lang w:eastAsia="ko-KR"/>
              </w:rPr>
              <w:t xml:space="preserve">For proposal 2, we support </w:t>
            </w:r>
            <w:r>
              <w:rPr>
                <w:rFonts w:ascii="Arial" w:hAnsi="Arial" w:cs="Arial"/>
                <w:kern w:val="0"/>
                <w:sz w:val="16"/>
                <w:szCs w:val="16"/>
              </w:rPr>
              <w:t>R1-2205935. R1-2207177</w:t>
            </w:r>
            <w:r w:rsidR="00FC5941">
              <w:rPr>
                <w:rFonts w:ascii="Arial" w:hAnsi="Arial" w:cs="Arial"/>
                <w:kern w:val="0"/>
                <w:sz w:val="16"/>
                <w:szCs w:val="16"/>
              </w:rPr>
              <w:t>/</w:t>
            </w:r>
            <w:r w:rsidR="00C87F98">
              <w:rPr>
                <w:rFonts w:ascii="Arial" w:hAnsi="Arial" w:cs="Arial"/>
                <w:kern w:val="0"/>
                <w:sz w:val="16"/>
                <w:szCs w:val="16"/>
              </w:rPr>
              <w:t>2207178</w:t>
            </w:r>
            <w:r w:rsidR="00FC5941">
              <w:rPr>
                <w:rFonts w:ascii="Arial" w:hAnsi="Arial" w:cs="Arial"/>
                <w:kern w:val="0"/>
                <w:sz w:val="16"/>
                <w:szCs w:val="16"/>
              </w:rPr>
              <w:t xml:space="preserve"> reverts previous agreement in which </w:t>
            </w:r>
            <w:r w:rsidR="00FC5941">
              <w:rPr>
                <w:rFonts w:ascii="Arial" w:eastAsia="Malgun Gothic" w:hAnsi="Arial" w:cs="Arial" w:hint="eastAsia"/>
                <w:kern w:val="0"/>
                <w:sz w:val="16"/>
                <w:szCs w:val="16"/>
                <w:lang w:eastAsia="ko-KR"/>
              </w:rPr>
              <w:t xml:space="preserve">SSB is limited as </w:t>
            </w:r>
            <w:r w:rsidR="00FC5941">
              <w:rPr>
                <w:rFonts w:ascii="Arial" w:eastAsia="Malgun Gothic" w:hAnsi="Arial" w:cs="Arial"/>
                <w:kern w:val="0"/>
                <w:sz w:val="16"/>
                <w:szCs w:val="16"/>
                <w:lang w:eastAsia="ko-KR"/>
              </w:rPr>
              <w:t>“</w:t>
            </w:r>
            <w:r w:rsidR="00FC5941">
              <w:rPr>
                <w:rFonts w:ascii="Arial" w:eastAsia="Malgun Gothic" w:hAnsi="Arial" w:cs="Arial" w:hint="eastAsia"/>
                <w:kern w:val="0"/>
                <w:sz w:val="16"/>
                <w:szCs w:val="16"/>
                <w:lang w:eastAsia="ko-KR"/>
              </w:rPr>
              <w:t>a</w:t>
            </w:r>
            <w:r w:rsidR="00FC5941">
              <w:rPr>
                <w:rFonts w:ascii="Arial" w:eastAsia="Malgun Gothic" w:hAnsi="Arial" w:cs="Arial"/>
                <w:kern w:val="0"/>
                <w:sz w:val="16"/>
                <w:szCs w:val="16"/>
                <w:lang w:eastAsia="ko-KR"/>
              </w:rPr>
              <w:t>ctive” SSB.</w:t>
            </w:r>
          </w:p>
          <w:p w14:paraId="4615169C" w14:textId="77777777" w:rsidR="00F54F5C" w:rsidRPr="00F54F5C" w:rsidRDefault="00F54F5C" w:rsidP="00F54F5C">
            <w:pPr>
              <w:rPr>
                <w:bCs/>
                <w:iCs/>
                <w:sz w:val="12"/>
              </w:rPr>
            </w:pPr>
            <w:r w:rsidRPr="00F54F5C">
              <w:rPr>
                <w:b/>
                <w:bCs/>
                <w:iCs/>
                <w:sz w:val="12"/>
                <w:highlight w:val="green"/>
              </w:rPr>
              <w:t>Agreement</w:t>
            </w:r>
          </w:p>
          <w:p w14:paraId="32114BB2" w14:textId="77777777" w:rsidR="00F54F5C" w:rsidRPr="00F54F5C" w:rsidRDefault="00F54F5C" w:rsidP="00F54F5C">
            <w:pPr>
              <w:rPr>
                <w:bCs/>
                <w:iCs/>
                <w:sz w:val="12"/>
              </w:rPr>
            </w:pPr>
            <w:r w:rsidRPr="00F54F5C">
              <w:rPr>
                <w:bCs/>
                <w:iCs/>
                <w:sz w:val="12"/>
              </w:rPr>
              <w:t xml:space="preserve">For inter-cell </w:t>
            </w:r>
            <w:proofErr w:type="spellStart"/>
            <w:proofErr w:type="gramStart"/>
            <w:r w:rsidRPr="00F54F5C">
              <w:rPr>
                <w:bCs/>
                <w:iCs/>
                <w:sz w:val="12"/>
              </w:rPr>
              <w:t>mTRP</w:t>
            </w:r>
            <w:proofErr w:type="spellEnd"/>
            <w:r w:rsidRPr="00F54F5C">
              <w:rPr>
                <w:bCs/>
                <w:iCs/>
                <w:sz w:val="12"/>
              </w:rPr>
              <w:t xml:space="preserve"> ,</w:t>
            </w:r>
            <w:proofErr w:type="gramEnd"/>
            <w:r w:rsidRPr="00F54F5C">
              <w:rPr>
                <w:bCs/>
                <w:iCs/>
                <w:sz w:val="12"/>
              </w:rPr>
              <w:t xml:space="preserve"> UE does not transmit PUCCH/PUSCH/PRACH in a slot or SRS in the symbols if in time domain the PUCCH/PUSCH/PRACH/SRS overlaps with an SSB of a serving cell PCI or an SSB associated with the active additional PCI.</w:t>
            </w:r>
          </w:p>
          <w:p w14:paraId="31727AB3" w14:textId="5C5731BB" w:rsidR="00F54F5C" w:rsidRPr="00F54F5C" w:rsidRDefault="00F54F5C" w:rsidP="00FC5941">
            <w:pPr>
              <w:widowControl/>
              <w:rPr>
                <w:rFonts w:ascii="Arial" w:eastAsia="Malgun Gothic" w:hAnsi="Arial" w:cs="Arial"/>
                <w:kern w:val="0"/>
                <w:sz w:val="16"/>
                <w:szCs w:val="16"/>
                <w:lang w:eastAsia="ko-KR"/>
              </w:rPr>
            </w:pPr>
          </w:p>
        </w:tc>
      </w:tr>
      <w:tr w:rsidR="00FA7DE9" w:rsidRPr="000F68DA" w14:paraId="0B9B4E0C" w14:textId="77777777" w:rsidTr="00A91E91">
        <w:tc>
          <w:tcPr>
            <w:tcW w:w="2122" w:type="dxa"/>
          </w:tcPr>
          <w:p w14:paraId="236934B0" w14:textId="78EE4BBE" w:rsidR="00FA7DE9" w:rsidRDefault="00FA7DE9" w:rsidP="00FA7DE9">
            <w:pPr>
              <w:widowControl/>
              <w:rPr>
                <w:rFonts w:ascii="Arial" w:eastAsia="Times New Roman" w:hAnsi="Arial" w:cs="Arial"/>
                <w:kern w:val="0"/>
                <w:sz w:val="16"/>
                <w:szCs w:val="16"/>
              </w:rPr>
            </w:pPr>
            <w:r>
              <w:rPr>
                <w:rFonts w:ascii="Arial" w:hAnsi="Arial" w:cs="Arial" w:hint="eastAsia"/>
                <w:kern w:val="0"/>
                <w:sz w:val="16"/>
                <w:szCs w:val="16"/>
              </w:rPr>
              <w:t>L</w:t>
            </w:r>
            <w:r>
              <w:rPr>
                <w:rFonts w:ascii="Arial" w:hAnsi="Arial" w:cs="Arial"/>
                <w:kern w:val="0"/>
                <w:sz w:val="16"/>
                <w:szCs w:val="16"/>
              </w:rPr>
              <w:t>enovo</w:t>
            </w:r>
          </w:p>
        </w:tc>
        <w:tc>
          <w:tcPr>
            <w:tcW w:w="6174" w:type="dxa"/>
          </w:tcPr>
          <w:p w14:paraId="68DCA1F8" w14:textId="77777777" w:rsidR="00FA7DE9" w:rsidRDefault="00FA7DE9" w:rsidP="00FA7DE9">
            <w:pPr>
              <w:widowControl/>
              <w:rPr>
                <w:rFonts w:ascii="Arial" w:hAnsi="Arial" w:cs="Arial"/>
                <w:kern w:val="0"/>
                <w:sz w:val="16"/>
                <w:szCs w:val="16"/>
              </w:rPr>
            </w:pPr>
            <w:r>
              <w:rPr>
                <w:rFonts w:ascii="Arial" w:hAnsi="Arial" w:cs="Arial"/>
                <w:kern w:val="0"/>
                <w:sz w:val="16"/>
                <w:szCs w:val="16"/>
              </w:rPr>
              <w:t xml:space="preserve">For proposal 3, we are fine with either the text proposal in </w:t>
            </w:r>
            <w:r w:rsidRPr="002658A1">
              <w:rPr>
                <w:rFonts w:ascii="Arial" w:hAnsi="Arial" w:cs="Arial"/>
                <w:kern w:val="0"/>
                <w:sz w:val="16"/>
                <w:szCs w:val="16"/>
              </w:rPr>
              <w:t>R1-2206221</w:t>
            </w:r>
            <w:r>
              <w:rPr>
                <w:rFonts w:ascii="Arial" w:hAnsi="Arial" w:cs="Arial"/>
                <w:kern w:val="0"/>
                <w:sz w:val="16"/>
                <w:szCs w:val="16"/>
              </w:rPr>
              <w:t xml:space="preserve"> or OPPO’s suggestion.</w:t>
            </w:r>
          </w:p>
          <w:p w14:paraId="733EA14D" w14:textId="77777777" w:rsidR="00FA7DE9" w:rsidRDefault="00FA7DE9" w:rsidP="00FA7DE9">
            <w:pPr>
              <w:widowControl/>
              <w:rPr>
                <w:rFonts w:ascii="Arial" w:hAnsi="Arial" w:cs="Arial"/>
                <w:kern w:val="0"/>
                <w:sz w:val="16"/>
                <w:szCs w:val="16"/>
              </w:rPr>
            </w:pPr>
            <w:r>
              <w:rPr>
                <w:rFonts w:ascii="Arial" w:hAnsi="Arial" w:cs="Arial" w:hint="eastAsia"/>
                <w:kern w:val="0"/>
                <w:sz w:val="16"/>
                <w:szCs w:val="16"/>
              </w:rPr>
              <w:t>F</w:t>
            </w:r>
            <w:r>
              <w:rPr>
                <w:rFonts w:ascii="Arial" w:hAnsi="Arial" w:cs="Arial"/>
                <w:kern w:val="0"/>
                <w:sz w:val="16"/>
                <w:szCs w:val="16"/>
              </w:rPr>
              <w:t>ine with proposal 1 and proposal 4.</w:t>
            </w:r>
          </w:p>
          <w:p w14:paraId="44BEEAA1" w14:textId="77777777" w:rsidR="00FA7DE9" w:rsidRDefault="00FA7DE9" w:rsidP="00FA7DE9">
            <w:pPr>
              <w:widowControl/>
              <w:rPr>
                <w:rFonts w:ascii="Arial" w:hAnsi="Arial" w:cs="Arial"/>
                <w:kern w:val="0"/>
                <w:sz w:val="16"/>
                <w:szCs w:val="16"/>
              </w:rPr>
            </w:pPr>
            <w:r>
              <w:rPr>
                <w:rFonts w:ascii="Arial" w:hAnsi="Arial" w:cs="Arial"/>
                <w:kern w:val="0"/>
                <w:sz w:val="16"/>
                <w:szCs w:val="16"/>
              </w:rPr>
              <w:t>For proposal 2, fine with R1-2205935.</w:t>
            </w:r>
          </w:p>
          <w:p w14:paraId="16170158" w14:textId="6B3BEC71" w:rsidR="00FA7DE9" w:rsidRDefault="00FA7DE9" w:rsidP="00FA7DE9">
            <w:pPr>
              <w:widowControl/>
              <w:rPr>
                <w:rFonts w:ascii="Arial" w:eastAsia="Malgun Gothic" w:hAnsi="Arial" w:cs="Arial"/>
                <w:kern w:val="0"/>
                <w:sz w:val="16"/>
                <w:szCs w:val="16"/>
                <w:lang w:eastAsia="ko-KR"/>
              </w:rPr>
            </w:pPr>
            <w:r>
              <w:rPr>
                <w:rFonts w:ascii="Arial" w:hAnsi="Arial" w:cs="Arial"/>
                <w:kern w:val="0"/>
                <w:sz w:val="16"/>
                <w:szCs w:val="16"/>
              </w:rPr>
              <w:t xml:space="preserve">For </w:t>
            </w:r>
            <w:r w:rsidRPr="00F10AD6">
              <w:rPr>
                <w:rFonts w:ascii="Arial" w:hAnsi="Arial" w:cs="Arial"/>
                <w:kern w:val="0"/>
                <w:sz w:val="16"/>
                <w:szCs w:val="16"/>
              </w:rPr>
              <w:t>R1-2207177 and R1-2207178</w:t>
            </w:r>
            <w:r>
              <w:rPr>
                <w:rFonts w:ascii="Arial" w:hAnsi="Arial" w:cs="Arial"/>
                <w:kern w:val="0"/>
                <w:sz w:val="16"/>
                <w:szCs w:val="16"/>
              </w:rPr>
              <w:t xml:space="preserve">, we share similar with </w:t>
            </w:r>
            <w:r w:rsidRPr="00F10AD6">
              <w:rPr>
                <w:rFonts w:ascii="Arial" w:hAnsi="Arial" w:cs="Arial"/>
                <w:kern w:val="0"/>
                <w:sz w:val="16"/>
                <w:szCs w:val="16"/>
              </w:rPr>
              <w:t>NTT DOCOMO</w:t>
            </w:r>
            <w:r>
              <w:rPr>
                <w:rFonts w:ascii="Arial" w:hAnsi="Arial" w:cs="Arial"/>
                <w:kern w:val="0"/>
                <w:sz w:val="16"/>
                <w:szCs w:val="16"/>
              </w:rPr>
              <w:t xml:space="preserve"> and OPPO.</w:t>
            </w:r>
          </w:p>
        </w:tc>
      </w:tr>
      <w:tr w:rsidR="00AA3885" w:rsidRPr="000F68DA" w14:paraId="0ABFEB1F" w14:textId="77777777" w:rsidTr="00A91E91">
        <w:tc>
          <w:tcPr>
            <w:tcW w:w="2122" w:type="dxa"/>
          </w:tcPr>
          <w:p w14:paraId="39A44FE8" w14:textId="4AF94528" w:rsidR="00AA3885" w:rsidRDefault="00AA3885" w:rsidP="00FA7DE9">
            <w:pPr>
              <w:widowControl/>
              <w:rPr>
                <w:rFonts w:ascii="Arial" w:hAnsi="Arial" w:cs="Arial"/>
                <w:kern w:val="0"/>
                <w:sz w:val="16"/>
                <w:szCs w:val="16"/>
              </w:rPr>
            </w:pPr>
            <w:r>
              <w:rPr>
                <w:rFonts w:ascii="Arial" w:hAnsi="Arial" w:cs="Arial"/>
                <w:kern w:val="0"/>
                <w:sz w:val="16"/>
                <w:szCs w:val="16"/>
              </w:rPr>
              <w:t xml:space="preserve">Huawei, </w:t>
            </w:r>
            <w:proofErr w:type="spellStart"/>
            <w:r>
              <w:rPr>
                <w:rFonts w:ascii="Arial" w:hAnsi="Arial" w:cs="Arial"/>
                <w:kern w:val="0"/>
                <w:sz w:val="16"/>
                <w:szCs w:val="16"/>
              </w:rPr>
              <w:t>HiSilicon</w:t>
            </w:r>
            <w:proofErr w:type="spellEnd"/>
          </w:p>
        </w:tc>
        <w:tc>
          <w:tcPr>
            <w:tcW w:w="6174" w:type="dxa"/>
          </w:tcPr>
          <w:p w14:paraId="25BB55C9" w14:textId="77777777" w:rsidR="00AA3885" w:rsidRDefault="00AA3885" w:rsidP="00FA7DE9">
            <w:pPr>
              <w:widowControl/>
              <w:rPr>
                <w:rFonts w:ascii="Arial" w:hAnsi="Arial" w:cs="Arial"/>
                <w:kern w:val="0"/>
                <w:sz w:val="16"/>
                <w:szCs w:val="16"/>
              </w:rPr>
            </w:pPr>
            <w:r>
              <w:rPr>
                <w:rFonts w:ascii="Arial" w:hAnsi="Arial" w:cs="Arial"/>
                <w:kern w:val="0"/>
                <w:sz w:val="16"/>
                <w:szCs w:val="16"/>
              </w:rPr>
              <w:t xml:space="preserve">Proposal 3: </w:t>
            </w:r>
            <w:r w:rsidR="00FE37CD">
              <w:rPr>
                <w:rFonts w:ascii="Arial" w:hAnsi="Arial" w:cs="Arial"/>
                <w:kern w:val="0"/>
                <w:sz w:val="16"/>
                <w:szCs w:val="16"/>
              </w:rPr>
              <w:t xml:space="preserve">We don’t think such a CR is necessary. </w:t>
            </w:r>
            <w:r>
              <w:rPr>
                <w:rFonts w:ascii="Arial" w:hAnsi="Arial" w:cs="Arial"/>
                <w:kern w:val="0"/>
                <w:sz w:val="16"/>
                <w:szCs w:val="16"/>
              </w:rPr>
              <w:t>Only one Additional PCID can have activated TCI state. If Activated TCI states are associated with two different cells, only one of them can be an additional PCID</w:t>
            </w:r>
            <w:r w:rsidR="00FE37CD">
              <w:rPr>
                <w:rFonts w:ascii="Arial" w:hAnsi="Arial" w:cs="Arial"/>
                <w:kern w:val="0"/>
                <w:sz w:val="16"/>
                <w:szCs w:val="16"/>
              </w:rPr>
              <w:t>. We don’t see any ambiguity in the current spec.</w:t>
            </w:r>
          </w:p>
          <w:p w14:paraId="307F807A" w14:textId="77777777" w:rsidR="00440004" w:rsidRDefault="00440004" w:rsidP="00FA7DE9">
            <w:pPr>
              <w:widowControl/>
              <w:rPr>
                <w:rFonts w:ascii="Arial" w:hAnsi="Arial" w:cs="Arial"/>
                <w:kern w:val="0"/>
                <w:sz w:val="16"/>
                <w:szCs w:val="16"/>
              </w:rPr>
            </w:pPr>
          </w:p>
          <w:p w14:paraId="6F9A3A6A" w14:textId="67CFE3CF" w:rsidR="00440004" w:rsidRDefault="00440004" w:rsidP="00FA7DE9">
            <w:pPr>
              <w:widowControl/>
              <w:rPr>
                <w:rFonts w:ascii="Arial" w:hAnsi="Arial" w:cs="Arial"/>
                <w:kern w:val="0"/>
                <w:sz w:val="16"/>
                <w:szCs w:val="16"/>
              </w:rPr>
            </w:pPr>
            <w:r>
              <w:rPr>
                <w:rFonts w:ascii="Arial" w:hAnsi="Arial" w:cs="Arial"/>
                <w:kern w:val="0"/>
                <w:sz w:val="16"/>
                <w:szCs w:val="16"/>
              </w:rPr>
              <w:t>Also, the clarification “</w:t>
            </w:r>
            <w:r w:rsidRPr="00440004">
              <w:rPr>
                <w:rFonts w:ascii="Arial" w:hAnsi="Arial" w:cs="Arial"/>
                <w:kern w:val="0"/>
                <w:sz w:val="16"/>
                <w:szCs w:val="16"/>
              </w:rPr>
              <w:t>One of the physical cell IDs is the serving cell physical cell ID.” Doesn’t seem to be correct and even if it were necessary, it seems that it should have been changed to “only One of the physical cell IDs can be the serving cell physical cell ID.”</w:t>
            </w:r>
          </w:p>
        </w:tc>
      </w:tr>
      <w:tr w:rsidR="00F520E1" w:rsidRPr="000F68DA" w14:paraId="3FA39935" w14:textId="77777777" w:rsidTr="00A91E91">
        <w:tc>
          <w:tcPr>
            <w:tcW w:w="2122" w:type="dxa"/>
          </w:tcPr>
          <w:p w14:paraId="53BBE9F9" w14:textId="20EBD857" w:rsidR="00F520E1" w:rsidRDefault="00F520E1" w:rsidP="00FA7DE9">
            <w:pPr>
              <w:widowControl/>
              <w:rPr>
                <w:rFonts w:ascii="Arial" w:hAnsi="Arial" w:cs="Arial"/>
                <w:kern w:val="0"/>
                <w:sz w:val="16"/>
                <w:szCs w:val="16"/>
              </w:rPr>
            </w:pPr>
            <w:r>
              <w:rPr>
                <w:rFonts w:ascii="Arial" w:hAnsi="Arial" w:cs="Arial"/>
                <w:kern w:val="0"/>
                <w:sz w:val="16"/>
                <w:szCs w:val="16"/>
              </w:rPr>
              <w:t>QC</w:t>
            </w:r>
          </w:p>
        </w:tc>
        <w:tc>
          <w:tcPr>
            <w:tcW w:w="6174" w:type="dxa"/>
          </w:tcPr>
          <w:p w14:paraId="7D4529E3" w14:textId="77777777" w:rsidR="00F520E1" w:rsidRDefault="00F520E1" w:rsidP="00FA7DE9">
            <w:pPr>
              <w:widowControl/>
              <w:rPr>
                <w:rFonts w:ascii="Arial" w:hAnsi="Arial" w:cs="Arial"/>
                <w:kern w:val="0"/>
                <w:sz w:val="16"/>
                <w:szCs w:val="16"/>
              </w:rPr>
            </w:pPr>
            <w:r>
              <w:rPr>
                <w:rFonts w:ascii="Arial" w:hAnsi="Arial" w:cs="Arial"/>
                <w:kern w:val="0"/>
                <w:sz w:val="16"/>
                <w:szCs w:val="16"/>
              </w:rPr>
              <w:t xml:space="preserve">Without </w:t>
            </w:r>
            <w:r w:rsidRPr="00F520E1">
              <w:rPr>
                <w:rFonts w:ascii="Arial" w:hAnsi="Arial" w:cs="Arial"/>
                <w:kern w:val="0"/>
                <w:sz w:val="16"/>
                <w:szCs w:val="16"/>
              </w:rPr>
              <w:t>CRs R1-2207177, R1-2207178</w:t>
            </w:r>
            <w:r>
              <w:rPr>
                <w:rFonts w:ascii="Arial" w:hAnsi="Arial" w:cs="Arial"/>
                <w:kern w:val="0"/>
                <w:sz w:val="16"/>
                <w:szCs w:val="16"/>
              </w:rPr>
              <w:t xml:space="preserve">, we think specification is not clear when SSB is measured by the UE and at the same time UE is asked to transmit UL. </w:t>
            </w:r>
          </w:p>
          <w:p w14:paraId="6B0BD2D1" w14:textId="55B19DF1" w:rsidR="00F520E1" w:rsidRDefault="00F520E1" w:rsidP="00FA7DE9">
            <w:pPr>
              <w:widowControl/>
              <w:rPr>
                <w:rFonts w:ascii="Arial" w:hAnsi="Arial" w:cs="Arial"/>
                <w:kern w:val="0"/>
                <w:sz w:val="16"/>
                <w:szCs w:val="16"/>
              </w:rPr>
            </w:pPr>
            <w:r>
              <w:rPr>
                <w:rFonts w:ascii="Arial" w:hAnsi="Arial" w:cs="Arial"/>
                <w:kern w:val="0"/>
                <w:sz w:val="16"/>
                <w:szCs w:val="16"/>
              </w:rPr>
              <w:t>We are ok with Docomo’s suggestion (consider PCI associated with the active TCI states + SSBs configured for L1 measurements) even though this complicates the spec.</w:t>
            </w:r>
          </w:p>
        </w:tc>
      </w:tr>
      <w:tr w:rsidR="007461CF" w:rsidRPr="000F68DA" w14:paraId="122E4478" w14:textId="77777777" w:rsidTr="00A91E91">
        <w:tc>
          <w:tcPr>
            <w:tcW w:w="2122" w:type="dxa"/>
          </w:tcPr>
          <w:p w14:paraId="67A73C1B" w14:textId="2D859D69" w:rsidR="007461CF" w:rsidRDefault="007461CF" w:rsidP="00FA7DE9">
            <w:pPr>
              <w:widowControl/>
              <w:rPr>
                <w:rFonts w:ascii="Arial" w:hAnsi="Arial" w:cs="Arial"/>
                <w:kern w:val="0"/>
                <w:sz w:val="16"/>
                <w:szCs w:val="16"/>
              </w:rPr>
            </w:pPr>
            <w:r>
              <w:rPr>
                <w:rFonts w:ascii="Arial" w:hAnsi="Arial" w:cs="Arial"/>
                <w:kern w:val="0"/>
                <w:sz w:val="16"/>
                <w:szCs w:val="16"/>
              </w:rPr>
              <w:t>FL</w:t>
            </w:r>
          </w:p>
        </w:tc>
        <w:tc>
          <w:tcPr>
            <w:tcW w:w="6174" w:type="dxa"/>
          </w:tcPr>
          <w:p w14:paraId="043D24EF" w14:textId="77777777" w:rsidR="007461CF" w:rsidRDefault="007461CF" w:rsidP="007461CF">
            <w:pPr>
              <w:widowControl/>
              <w:rPr>
                <w:rFonts w:ascii="Arial" w:hAnsi="Arial" w:cs="Arial"/>
                <w:kern w:val="0"/>
                <w:sz w:val="16"/>
                <w:szCs w:val="16"/>
              </w:rPr>
            </w:pPr>
            <w:r>
              <w:rPr>
                <w:rFonts w:ascii="Arial" w:hAnsi="Arial" w:cs="Arial"/>
                <w:kern w:val="0"/>
                <w:sz w:val="16"/>
                <w:szCs w:val="16"/>
              </w:rPr>
              <w:t>Although the TP is already endorsed, I would like to check with the group whether following additional correction (yellow highlighted) is fine.</w:t>
            </w:r>
          </w:p>
          <w:p w14:paraId="38BE972D" w14:textId="77777777" w:rsidR="007461CF" w:rsidRDefault="007461CF" w:rsidP="007461CF">
            <w:pPr>
              <w:widowControl/>
              <w:rPr>
                <w:rFonts w:ascii="Arial" w:hAnsi="Arial" w:cs="Arial"/>
                <w:kern w:val="0"/>
                <w:sz w:val="16"/>
                <w:szCs w:val="16"/>
              </w:rPr>
            </w:pPr>
          </w:p>
          <w:p w14:paraId="02BA7597" w14:textId="77777777" w:rsidR="007461CF" w:rsidRDefault="007461CF" w:rsidP="007461CF">
            <w:pPr>
              <w:pStyle w:val="a9"/>
              <w:numPr>
                <w:ilvl w:val="0"/>
                <w:numId w:val="1"/>
              </w:numPr>
            </w:pPr>
            <w:r>
              <w:t xml:space="preserve">Revised TP corresponding to </w:t>
            </w:r>
            <w:hyperlink r:id="rId12" w:history="1">
              <w:r w:rsidRPr="00A11C51">
                <w:t>R1-2206221</w:t>
              </w:r>
            </w:hyperlink>
            <w:r>
              <w:t xml:space="preserve"> as below, in sections 5.1 and 5.1.5 in 38.214</w:t>
            </w:r>
          </w:p>
          <w:p w14:paraId="463DC5F9" w14:textId="77777777" w:rsidR="007461CF" w:rsidRDefault="007461CF" w:rsidP="007461CF">
            <w:pPr>
              <w:ind w:left="360"/>
            </w:pPr>
            <w:r w:rsidRPr="00992524">
              <w:rPr>
                <w:color w:val="000000"/>
              </w:rPr>
              <w:t xml:space="preserve">When a set of TCI state IDs are activated for a </w:t>
            </w:r>
            <w:bookmarkStart w:id="3" w:name="_Hlk89257737"/>
            <w:proofErr w:type="spellStart"/>
            <w:r>
              <w:rPr>
                <w:i/>
                <w:iCs/>
                <w:color w:val="000000"/>
              </w:rPr>
              <w:t>coreset</w:t>
            </w:r>
            <w:r w:rsidRPr="00992524">
              <w:rPr>
                <w:i/>
                <w:iCs/>
                <w:color w:val="000000"/>
              </w:rPr>
              <w:t>PoolIndex</w:t>
            </w:r>
            <w:bookmarkEnd w:id="3"/>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sidRPr="00983793">
              <w:rPr>
                <w:strike/>
                <w:color w:val="FF0000"/>
                <w:highlight w:val="yellow"/>
              </w:rPr>
              <w:t>can be</w:t>
            </w:r>
            <w:r w:rsidRPr="00983793">
              <w:rPr>
                <w:color w:val="FF0000"/>
                <w:highlight w:val="yellow"/>
              </w:rPr>
              <w:t xml:space="preserve"> is</w:t>
            </w:r>
            <w:r w:rsidRPr="00983793">
              <w:rPr>
                <w:color w:val="FF0000"/>
              </w:rPr>
              <w:t xml:space="preserve"> </w:t>
            </w:r>
            <w:r w:rsidRPr="00992524">
              <w:rPr>
                <w:color w:val="000000"/>
              </w:rPr>
              <w:t xml:space="preserve">associated with </w:t>
            </w:r>
            <w:r w:rsidRPr="00017940">
              <w:rPr>
                <w:color w:val="FF0000"/>
              </w:rPr>
              <w:t xml:space="preserve">the serving cell </w:t>
            </w:r>
            <w:r w:rsidRPr="00017940">
              <w:rPr>
                <w:strike/>
                <w:color w:val="FF0000"/>
              </w:rPr>
              <w:t>one</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62CCE805" w14:textId="77777777" w:rsidR="007461CF" w:rsidRDefault="007461CF" w:rsidP="00FA7DE9">
            <w:pPr>
              <w:widowControl/>
              <w:rPr>
                <w:rFonts w:ascii="Arial" w:hAnsi="Arial" w:cs="Arial"/>
                <w:kern w:val="0"/>
                <w:sz w:val="16"/>
                <w:szCs w:val="16"/>
              </w:rPr>
            </w:pPr>
          </w:p>
          <w:p w14:paraId="18DB2270" w14:textId="77777777" w:rsidR="006D54FE" w:rsidRDefault="006D54FE" w:rsidP="00FA7DE9">
            <w:pPr>
              <w:widowControl/>
              <w:rPr>
                <w:rFonts w:ascii="Arial" w:hAnsi="Arial" w:cs="Arial"/>
                <w:kern w:val="0"/>
                <w:sz w:val="16"/>
                <w:szCs w:val="16"/>
              </w:rPr>
            </w:pPr>
            <w:r>
              <w:rPr>
                <w:rFonts w:ascii="Arial" w:hAnsi="Arial" w:cs="Arial"/>
                <w:kern w:val="0"/>
                <w:sz w:val="16"/>
                <w:szCs w:val="16"/>
              </w:rPr>
              <w:t>On proposal 2 (merging 2 CRs) I will wait for few hours, then will provide TP</w:t>
            </w:r>
          </w:p>
          <w:p w14:paraId="00EB48D4" w14:textId="77777777" w:rsidR="006D54FE" w:rsidRDefault="006D54FE" w:rsidP="00FA7DE9">
            <w:pPr>
              <w:widowControl/>
              <w:rPr>
                <w:rFonts w:ascii="Arial" w:hAnsi="Arial" w:cs="Arial"/>
                <w:kern w:val="0"/>
                <w:sz w:val="16"/>
                <w:szCs w:val="16"/>
              </w:rPr>
            </w:pPr>
          </w:p>
          <w:p w14:paraId="15B9C103" w14:textId="51C35731" w:rsidR="006D54FE" w:rsidRDefault="006D54FE" w:rsidP="00FA7DE9">
            <w:pPr>
              <w:widowControl/>
              <w:rPr>
                <w:rFonts w:ascii="Arial" w:hAnsi="Arial" w:cs="Arial"/>
                <w:kern w:val="0"/>
                <w:sz w:val="16"/>
                <w:szCs w:val="16"/>
              </w:rPr>
            </w:pPr>
            <w:r>
              <w:rPr>
                <w:rFonts w:ascii="Arial" w:hAnsi="Arial" w:cs="Arial"/>
                <w:kern w:val="0"/>
                <w:sz w:val="16"/>
                <w:szCs w:val="16"/>
              </w:rPr>
              <w:t xml:space="preserve">It seems proposal 4 is not controversial. </w:t>
            </w:r>
          </w:p>
        </w:tc>
      </w:tr>
      <w:tr w:rsidR="003F3F3C" w:rsidRPr="000F68DA" w14:paraId="4E64A802" w14:textId="77777777" w:rsidTr="00A91E91">
        <w:tc>
          <w:tcPr>
            <w:tcW w:w="2122" w:type="dxa"/>
          </w:tcPr>
          <w:p w14:paraId="19688C54" w14:textId="197A6CE2" w:rsidR="003F3F3C" w:rsidRDefault="003F3F3C" w:rsidP="00FA7DE9">
            <w:pPr>
              <w:widowControl/>
              <w:rPr>
                <w:rFonts w:ascii="Arial" w:hAnsi="Arial" w:cs="Arial"/>
                <w:kern w:val="0"/>
                <w:sz w:val="16"/>
                <w:szCs w:val="16"/>
              </w:rPr>
            </w:pPr>
            <w:r>
              <w:rPr>
                <w:rFonts w:ascii="Arial" w:hAnsi="Arial" w:cs="Arial"/>
                <w:kern w:val="0"/>
                <w:sz w:val="16"/>
                <w:szCs w:val="16"/>
              </w:rPr>
              <w:lastRenderedPageBreak/>
              <w:t>FL</w:t>
            </w:r>
          </w:p>
        </w:tc>
        <w:tc>
          <w:tcPr>
            <w:tcW w:w="6174" w:type="dxa"/>
          </w:tcPr>
          <w:p w14:paraId="0E41538B" w14:textId="1B82E131" w:rsidR="003F3F3C" w:rsidRDefault="003F3F3C" w:rsidP="007461CF">
            <w:pPr>
              <w:widowControl/>
              <w:rPr>
                <w:rFonts w:ascii="Arial" w:hAnsi="Arial" w:cs="Arial"/>
                <w:kern w:val="0"/>
                <w:sz w:val="16"/>
                <w:szCs w:val="16"/>
              </w:rPr>
            </w:pPr>
            <w:r>
              <w:rPr>
                <w:rFonts w:ascii="Arial" w:hAnsi="Arial" w:cs="Arial"/>
                <w:kern w:val="0"/>
                <w:sz w:val="16"/>
                <w:szCs w:val="16"/>
              </w:rPr>
              <w:t>Revised TP for proposal 2:</w:t>
            </w:r>
            <w:r w:rsidR="00313159">
              <w:rPr>
                <w:rFonts w:ascii="Arial" w:hAnsi="Arial" w:cs="Arial"/>
                <w:kern w:val="0"/>
                <w:sz w:val="16"/>
                <w:szCs w:val="16"/>
              </w:rPr>
              <w:t xml:space="preserve"> (similar TP for sections </w:t>
            </w:r>
            <w:r w:rsidR="00313159">
              <w:rPr>
                <w:rFonts w:ascii="Arial" w:hAnsi="Arial"/>
              </w:rPr>
              <w:t>9.2.6, 11.1, 11.1.1</w:t>
            </w:r>
            <w:r w:rsidR="00313159">
              <w:rPr>
                <w:rFonts w:ascii="Arial" w:hAnsi="Arial" w:cs="Arial"/>
                <w:kern w:val="0"/>
                <w:sz w:val="16"/>
                <w:szCs w:val="16"/>
              </w:rPr>
              <w:t>)</w:t>
            </w:r>
          </w:p>
          <w:p w14:paraId="4A122B95" w14:textId="77777777" w:rsidR="003F3F3C" w:rsidRDefault="003F3F3C" w:rsidP="007461CF">
            <w:pPr>
              <w:widowControl/>
              <w:rPr>
                <w:rFonts w:ascii="Arial" w:hAnsi="Arial" w:cs="Arial"/>
                <w:kern w:val="0"/>
                <w:sz w:val="16"/>
                <w:szCs w:val="16"/>
              </w:rPr>
            </w:pPr>
          </w:p>
          <w:p w14:paraId="7C6C8F7C" w14:textId="64E3FD2E" w:rsidR="003F3F3C" w:rsidRPr="001F4E66" w:rsidRDefault="003F3F3C" w:rsidP="003F3F3C">
            <w:pPr>
              <w:rPr>
                <w:rFonts w:eastAsia="宋体"/>
              </w:rPr>
            </w:pPr>
            <w:r w:rsidRPr="001F4E66">
              <w:rPr>
                <w:rFonts w:eastAsia="宋体"/>
              </w:rPr>
              <w:t xml:space="preserve">For </w:t>
            </w:r>
            <w:r w:rsidRPr="001F4E66">
              <w:rPr>
                <w:rFonts w:eastAsia="宋体"/>
                <w:lang w:val="fi-FI"/>
              </w:rPr>
              <w:t xml:space="preserve">operation on a single carrier in unpaired spectrum, for </w:t>
            </w:r>
            <w:r w:rsidRPr="001F4E66">
              <w:rPr>
                <w:rFonts w:eastAsia="宋体"/>
              </w:rPr>
              <w:t xml:space="preserve">a set of symbols of a slot indicated to a UE for reception of SS/PBCH blocks by </w:t>
            </w:r>
            <w:proofErr w:type="spellStart"/>
            <w:r w:rsidRPr="001F4E66">
              <w:rPr>
                <w:rFonts w:eastAsia="宋体"/>
                <w:i/>
              </w:rPr>
              <w:t>ssb-PositionsInBurst</w:t>
            </w:r>
            <w:proofErr w:type="spellEnd"/>
            <w:r w:rsidRPr="001F4E66">
              <w:rPr>
                <w:rFonts w:eastAsia="宋体"/>
              </w:rPr>
              <w:t xml:space="preserve"> in </w:t>
            </w:r>
            <w:r w:rsidRPr="001F4E66">
              <w:rPr>
                <w:rFonts w:eastAsia="宋体"/>
                <w:i/>
              </w:rPr>
              <w:t>SIB1</w:t>
            </w:r>
            <w:r w:rsidRPr="001F4E66">
              <w:rPr>
                <w:rFonts w:eastAsia="宋体"/>
              </w:rPr>
              <w:t xml:space="preserve"> or by </w:t>
            </w:r>
            <w:proofErr w:type="spellStart"/>
            <w:r w:rsidRPr="001F4E66">
              <w:rPr>
                <w:rFonts w:eastAsia="宋体"/>
                <w:i/>
              </w:rPr>
              <w:t>ssb-PositionsInBurst</w:t>
            </w:r>
            <w:proofErr w:type="spellEnd"/>
            <w:r w:rsidRPr="001F4E66">
              <w:rPr>
                <w:rFonts w:eastAsia="宋体"/>
              </w:rPr>
              <w:t xml:space="preserve"> in </w:t>
            </w:r>
            <w:proofErr w:type="spellStart"/>
            <w:r w:rsidRPr="001F4E66">
              <w:rPr>
                <w:rFonts w:eastAsia="宋体"/>
                <w:i/>
              </w:rPr>
              <w:t>ServingCellConfigCommon</w:t>
            </w:r>
            <w:proofErr w:type="spellEnd"/>
            <w:r w:rsidRPr="001F4E66">
              <w:rPr>
                <w:rFonts w:eastAsia="宋体"/>
                <w:iCs/>
              </w:rPr>
              <w:t xml:space="preserve"> or, </w:t>
            </w:r>
            <w:r w:rsidRPr="001F4E66">
              <w:rPr>
                <w:rFonts w:eastAsia="宋体"/>
              </w:rPr>
              <w:t xml:space="preserve">if the UE is not provided </w:t>
            </w:r>
            <w:proofErr w:type="spellStart"/>
            <w:r w:rsidRPr="001F4E66">
              <w:rPr>
                <w:rFonts w:eastAsia="宋体" w:cs="Times"/>
                <w:i/>
                <w:iCs/>
                <w:szCs w:val="18"/>
              </w:rPr>
              <w:t>DLorJoint-TCIState</w:t>
            </w:r>
            <w:proofErr w:type="spellEnd"/>
            <w:r w:rsidRPr="001F4E66">
              <w:rPr>
                <w:rFonts w:eastAsia="宋体" w:cs="Times"/>
                <w:iCs/>
                <w:szCs w:val="18"/>
              </w:rPr>
              <w:t xml:space="preserve"> or</w:t>
            </w:r>
            <w:r w:rsidRPr="001F4E66">
              <w:rPr>
                <w:rFonts w:eastAsia="宋体"/>
              </w:rPr>
              <w:t xml:space="preserve"> </w:t>
            </w:r>
            <w:proofErr w:type="spellStart"/>
            <w:r w:rsidRPr="001F4E66">
              <w:rPr>
                <w:rFonts w:eastAsia="宋体"/>
                <w:i/>
                <w:iCs/>
              </w:rPr>
              <w:t>followUnifiedTCIstate</w:t>
            </w:r>
            <w:proofErr w:type="spellEnd"/>
            <w:r w:rsidRPr="001F4E66">
              <w:rPr>
                <w:rFonts w:eastAsia="宋体"/>
              </w:rPr>
              <w:t>,</w:t>
            </w:r>
            <w:r w:rsidRPr="001F4E66">
              <w:rPr>
                <w:rFonts w:eastAsia="宋体"/>
                <w:i/>
                <w:iCs/>
              </w:rPr>
              <w:t xml:space="preserve"> </w:t>
            </w:r>
            <w:r w:rsidRPr="001F4E66">
              <w:rPr>
                <w:rFonts w:eastAsia="宋体"/>
              </w:rPr>
              <w:t xml:space="preserve">by </w:t>
            </w:r>
            <w:proofErr w:type="spellStart"/>
            <w:r w:rsidRPr="001F4E66">
              <w:rPr>
                <w:rFonts w:eastAsia="宋体"/>
                <w:i/>
              </w:rPr>
              <w:t>ssb-PositionsInBurst</w:t>
            </w:r>
            <w:proofErr w:type="spellEnd"/>
            <w:r w:rsidRPr="001F4E66">
              <w:rPr>
                <w:rFonts w:eastAsia="宋体"/>
              </w:rPr>
              <w:t xml:space="preserve"> in </w:t>
            </w:r>
            <w:r w:rsidRPr="001F4E66">
              <w:rPr>
                <w:rFonts w:eastAsia="宋体"/>
                <w:i/>
                <w:iCs/>
              </w:rPr>
              <w:t>SSB-MTC</w:t>
            </w:r>
            <w:r>
              <w:rPr>
                <w:rFonts w:eastAsia="宋体"/>
                <w:i/>
                <w:iCs/>
              </w:rPr>
              <w:t>-</w:t>
            </w:r>
            <w:proofErr w:type="spellStart"/>
            <w:r w:rsidRPr="001F4E66">
              <w:rPr>
                <w:rFonts w:eastAsia="宋体"/>
                <w:i/>
                <w:iCs/>
              </w:rPr>
              <w:t>AdditionalPCI</w:t>
            </w:r>
            <w:proofErr w:type="spellEnd"/>
            <w:r w:rsidRPr="001F4E66">
              <w:rPr>
                <w:rFonts w:eastAsia="宋体"/>
              </w:rPr>
              <w:t xml:space="preserve"> associated to physical cell ID with active TCI states</w:t>
            </w:r>
            <w:r>
              <w:rPr>
                <w:rFonts w:eastAsia="宋体"/>
              </w:rPr>
              <w:t xml:space="preserve"> </w:t>
            </w:r>
            <w:r w:rsidRPr="000E7A27">
              <w:rPr>
                <w:rFonts w:eastAsia="宋体"/>
                <w:color w:val="FF0000"/>
              </w:rPr>
              <w:t xml:space="preserve">and </w:t>
            </w:r>
            <w:r w:rsidRPr="000E7A27">
              <w:rPr>
                <w:rFonts w:ascii="Times New Roman" w:eastAsia="宋体" w:hAnsi="Times New Roman" w:cs="Times New Roman"/>
                <w:color w:val="FF0000"/>
                <w:kern w:val="0"/>
                <w:sz w:val="20"/>
                <w:szCs w:val="20"/>
              </w:rPr>
              <w:t>configured for L1 beam measurement/reporting</w:t>
            </w:r>
            <w:r w:rsidR="00023FEB">
              <w:rPr>
                <w:rFonts w:ascii="Times New Roman" w:eastAsia="宋体" w:hAnsi="Times New Roman" w:cs="Times New Roman"/>
                <w:color w:val="FF0000"/>
                <w:kern w:val="0"/>
                <w:sz w:val="20"/>
                <w:szCs w:val="20"/>
              </w:rPr>
              <w:t xml:space="preserve"> </w:t>
            </w:r>
            <w:r w:rsidR="00023FEB" w:rsidRPr="00023FEB">
              <w:rPr>
                <w:rFonts w:ascii="Times New Roman" w:eastAsia="宋体" w:hAnsi="Times New Roman" w:cs="Times New Roman"/>
                <w:color w:val="FF0000"/>
                <w:kern w:val="0"/>
                <w:sz w:val="20"/>
                <w:szCs w:val="20"/>
                <w:highlight w:val="yellow"/>
              </w:rPr>
              <w:t>for PDCCH or PDSCH</w:t>
            </w:r>
            <w:r w:rsidRPr="001F4E66">
              <w:rPr>
                <w:rFonts w:eastAsia="宋体"/>
              </w:rPr>
              <w:t xml:space="preserve">, the UE does not transmit PUSCH, PUCCH, PRACH in the slot if a transmission would overlap with any symbol from the set of symbols and the UE does not transmit SRS in the set of symbols of the slot. The UE does not expect the set of symbols of the slot to be indicated as uplink by </w:t>
            </w:r>
            <w:proofErr w:type="spellStart"/>
            <w:r w:rsidRPr="001F4E66">
              <w:rPr>
                <w:rFonts w:eastAsia="宋体"/>
                <w:i/>
              </w:rPr>
              <w:t>tdd</w:t>
            </w:r>
            <w:proofErr w:type="spellEnd"/>
            <w:r w:rsidRPr="001F4E66">
              <w:rPr>
                <w:rFonts w:eastAsia="宋体"/>
                <w:i/>
              </w:rPr>
              <w:t>-UL-DL-</w:t>
            </w:r>
            <w:proofErr w:type="spellStart"/>
            <w:r w:rsidRPr="001F4E66">
              <w:rPr>
                <w:rFonts w:eastAsia="宋体"/>
                <w:i/>
              </w:rPr>
              <w:t>ConfigurationCommon</w:t>
            </w:r>
            <w:proofErr w:type="spellEnd"/>
            <w:r w:rsidRPr="001F4E66">
              <w:rPr>
                <w:rFonts w:eastAsia="宋体"/>
              </w:rPr>
              <w:t xml:space="preserve">, or </w:t>
            </w:r>
            <w:proofErr w:type="spellStart"/>
            <w:r w:rsidRPr="001F4E66">
              <w:rPr>
                <w:rFonts w:eastAsia="宋体"/>
                <w:i/>
              </w:rPr>
              <w:t>tdd</w:t>
            </w:r>
            <w:proofErr w:type="spellEnd"/>
            <w:r w:rsidRPr="001F4E66">
              <w:rPr>
                <w:rFonts w:eastAsia="宋体"/>
                <w:i/>
              </w:rPr>
              <w:t>-UL-DL-</w:t>
            </w:r>
            <w:proofErr w:type="spellStart"/>
            <w:r w:rsidRPr="001F4E66">
              <w:rPr>
                <w:rFonts w:eastAsia="宋体"/>
                <w:i/>
              </w:rPr>
              <w:t>ConfigurationDedicated</w:t>
            </w:r>
            <w:proofErr w:type="spellEnd"/>
            <w:r w:rsidRPr="001F4E66">
              <w:rPr>
                <w:rFonts w:eastAsia="宋体"/>
              </w:rPr>
              <w:t>, when provided to the UE.</w:t>
            </w:r>
          </w:p>
          <w:p w14:paraId="5ADC3EDE" w14:textId="7B2EB63D" w:rsidR="003F3F3C" w:rsidRDefault="003F3F3C" w:rsidP="007461CF">
            <w:pPr>
              <w:widowControl/>
              <w:rPr>
                <w:rFonts w:ascii="Arial" w:hAnsi="Arial" w:cs="Arial"/>
                <w:kern w:val="0"/>
                <w:sz w:val="16"/>
                <w:szCs w:val="16"/>
              </w:rPr>
            </w:pPr>
          </w:p>
        </w:tc>
      </w:tr>
      <w:tr w:rsidR="00697F3B" w:rsidRPr="000F68DA" w14:paraId="5D054FD4" w14:textId="77777777" w:rsidTr="00A91E91">
        <w:tc>
          <w:tcPr>
            <w:tcW w:w="2122" w:type="dxa"/>
          </w:tcPr>
          <w:p w14:paraId="3DA8388C" w14:textId="028B2B3F" w:rsidR="00697F3B" w:rsidRDefault="00697F3B" w:rsidP="00FA7DE9">
            <w:pPr>
              <w:widowControl/>
              <w:rPr>
                <w:rFonts w:ascii="Arial" w:hAnsi="Arial" w:cs="Arial"/>
                <w:kern w:val="0"/>
                <w:sz w:val="16"/>
                <w:szCs w:val="16"/>
              </w:rPr>
            </w:pPr>
            <w:r>
              <w:rPr>
                <w:rFonts w:ascii="Arial" w:hAnsi="Arial" w:cs="Arial"/>
                <w:kern w:val="0"/>
                <w:sz w:val="16"/>
                <w:szCs w:val="16"/>
              </w:rPr>
              <w:t>QC</w:t>
            </w:r>
          </w:p>
        </w:tc>
        <w:tc>
          <w:tcPr>
            <w:tcW w:w="6174" w:type="dxa"/>
          </w:tcPr>
          <w:p w14:paraId="00BDC5C3" w14:textId="77777777" w:rsidR="00697F3B" w:rsidRDefault="00697F3B" w:rsidP="007461CF">
            <w:pPr>
              <w:widowControl/>
              <w:rPr>
                <w:rFonts w:ascii="Arial" w:hAnsi="Arial" w:cs="Arial"/>
                <w:kern w:val="0"/>
                <w:sz w:val="16"/>
                <w:szCs w:val="16"/>
              </w:rPr>
            </w:pPr>
            <w:r>
              <w:rPr>
                <w:rFonts w:ascii="Arial" w:hAnsi="Arial" w:cs="Arial"/>
                <w:kern w:val="0"/>
                <w:sz w:val="16"/>
                <w:szCs w:val="16"/>
              </w:rPr>
              <w:t xml:space="preserve">Should “for PDCCH or PDSCH” be before the L1 </w:t>
            </w:r>
            <w:r w:rsidRPr="00697F3B">
              <w:rPr>
                <w:rFonts w:ascii="Arial" w:hAnsi="Arial" w:cs="Arial"/>
                <w:kern w:val="0"/>
                <w:sz w:val="16"/>
                <w:szCs w:val="16"/>
              </w:rPr>
              <w:t>beam measurement/reporting</w:t>
            </w:r>
            <w:r>
              <w:rPr>
                <w:rFonts w:ascii="Arial" w:hAnsi="Arial" w:cs="Arial"/>
                <w:kern w:val="0"/>
                <w:sz w:val="16"/>
                <w:szCs w:val="16"/>
              </w:rPr>
              <w:t>? Also, instead of “and”, “or” is more accurate:</w:t>
            </w:r>
          </w:p>
          <w:p w14:paraId="0B828C60" w14:textId="7AE37CB5" w:rsidR="00697F3B" w:rsidRDefault="00697F3B" w:rsidP="007461CF">
            <w:pPr>
              <w:widowControl/>
              <w:rPr>
                <w:rFonts w:ascii="Times New Roman" w:eastAsia="宋体" w:hAnsi="Times New Roman" w:cs="Times New Roman"/>
                <w:color w:val="FF0000"/>
                <w:kern w:val="0"/>
                <w:sz w:val="20"/>
                <w:szCs w:val="20"/>
              </w:rPr>
            </w:pPr>
            <w:r>
              <w:rPr>
                <w:rFonts w:eastAsia="宋体"/>
              </w:rPr>
              <w:t>“</w:t>
            </w:r>
            <w:r w:rsidRPr="001F4E66">
              <w:rPr>
                <w:rFonts w:eastAsia="宋体"/>
              </w:rPr>
              <w:t xml:space="preserve">by </w:t>
            </w:r>
            <w:proofErr w:type="spellStart"/>
            <w:r w:rsidRPr="001F4E66">
              <w:rPr>
                <w:rFonts w:eastAsia="宋体"/>
                <w:i/>
              </w:rPr>
              <w:t>ssb-PositionsInBurst</w:t>
            </w:r>
            <w:proofErr w:type="spellEnd"/>
            <w:r w:rsidRPr="001F4E66">
              <w:rPr>
                <w:rFonts w:eastAsia="宋体"/>
              </w:rPr>
              <w:t xml:space="preserve"> in </w:t>
            </w:r>
            <w:r w:rsidRPr="001F4E66">
              <w:rPr>
                <w:rFonts w:eastAsia="宋体"/>
                <w:i/>
                <w:iCs/>
              </w:rPr>
              <w:t>SSB-MTC</w:t>
            </w:r>
            <w:r>
              <w:rPr>
                <w:rFonts w:eastAsia="宋体"/>
                <w:i/>
                <w:iCs/>
              </w:rPr>
              <w:t>-</w:t>
            </w:r>
            <w:proofErr w:type="spellStart"/>
            <w:r w:rsidRPr="001F4E66">
              <w:rPr>
                <w:rFonts w:eastAsia="宋体"/>
                <w:i/>
                <w:iCs/>
              </w:rPr>
              <w:t>AdditionalPCI</w:t>
            </w:r>
            <w:proofErr w:type="spellEnd"/>
            <w:r w:rsidRPr="001F4E66">
              <w:rPr>
                <w:rFonts w:eastAsia="宋体"/>
              </w:rPr>
              <w:t xml:space="preserve"> associated to physical cell ID with active TCI states</w:t>
            </w:r>
            <w:r>
              <w:rPr>
                <w:rFonts w:eastAsia="宋体"/>
              </w:rPr>
              <w:t xml:space="preserve"> </w:t>
            </w:r>
            <w:r w:rsidRPr="00023FEB">
              <w:rPr>
                <w:rFonts w:ascii="Times New Roman" w:eastAsia="宋体" w:hAnsi="Times New Roman" w:cs="Times New Roman"/>
                <w:color w:val="FF0000"/>
                <w:kern w:val="0"/>
                <w:sz w:val="20"/>
                <w:szCs w:val="20"/>
                <w:highlight w:val="yellow"/>
              </w:rPr>
              <w:t>for PDCCH or PDSCH</w:t>
            </w:r>
            <w:r w:rsidRPr="00697F3B">
              <w:rPr>
                <w:rFonts w:ascii="Times New Roman" w:eastAsia="宋体" w:hAnsi="Times New Roman" w:cs="Times New Roman"/>
                <w:color w:val="FF0000"/>
                <w:kern w:val="0"/>
                <w:sz w:val="20"/>
                <w:szCs w:val="20"/>
              </w:rPr>
              <w:t xml:space="preserve">, </w:t>
            </w:r>
            <w:r w:rsidRPr="0034548F">
              <w:rPr>
                <w:rFonts w:ascii="Times New Roman" w:eastAsia="宋体" w:hAnsi="Times New Roman" w:cs="Times New Roman"/>
                <w:color w:val="FF0000"/>
                <w:kern w:val="0"/>
                <w:sz w:val="20"/>
                <w:szCs w:val="20"/>
                <w:shd w:val="clear" w:color="auto" w:fill="00B0F0"/>
              </w:rPr>
              <w:t>or</w:t>
            </w:r>
            <w:r w:rsidR="0034548F" w:rsidRPr="0034548F">
              <w:rPr>
                <w:rFonts w:ascii="Times New Roman" w:eastAsia="宋体" w:hAnsi="Times New Roman" w:cs="Times New Roman"/>
                <w:color w:val="FF0000"/>
                <w:kern w:val="0"/>
                <w:sz w:val="20"/>
                <w:szCs w:val="20"/>
                <w:shd w:val="clear" w:color="auto" w:fill="00B0F0"/>
              </w:rPr>
              <w:t xml:space="preserve"> </w:t>
            </w:r>
            <w:r w:rsidR="0034548F">
              <w:rPr>
                <w:rFonts w:ascii="Times New Roman" w:eastAsia="宋体" w:hAnsi="Times New Roman" w:cs="Times New Roman"/>
                <w:color w:val="FF0000"/>
                <w:kern w:val="0"/>
                <w:sz w:val="20"/>
                <w:szCs w:val="20"/>
                <w:shd w:val="clear" w:color="auto" w:fill="00B0F0"/>
              </w:rPr>
              <w:t xml:space="preserve">for </w:t>
            </w:r>
            <w:r w:rsidR="0034548F" w:rsidRPr="0034548F">
              <w:rPr>
                <w:rFonts w:eastAsia="宋体"/>
                <w:color w:val="FF0000"/>
                <w:shd w:val="clear" w:color="auto" w:fill="00B0F0"/>
              </w:rPr>
              <w:t xml:space="preserve">a set of symbols of a slot corresponding to </w:t>
            </w:r>
            <w:r w:rsidRPr="0034548F">
              <w:rPr>
                <w:rFonts w:eastAsia="宋体"/>
                <w:color w:val="FF0000"/>
                <w:shd w:val="clear" w:color="auto" w:fill="00B0F0"/>
              </w:rPr>
              <w:t>SS/PBCH blocks</w:t>
            </w:r>
            <w:r w:rsidRPr="00697F3B">
              <w:rPr>
                <w:rFonts w:ascii="Times New Roman" w:eastAsia="宋体" w:hAnsi="Times New Roman" w:cs="Times New Roman"/>
                <w:color w:val="FF0000"/>
                <w:kern w:val="0"/>
                <w:sz w:val="20"/>
                <w:szCs w:val="20"/>
              </w:rPr>
              <w:t xml:space="preserve"> configured for L1 beam measurement/reporting”</w:t>
            </w:r>
          </w:p>
          <w:p w14:paraId="0458386E" w14:textId="77777777" w:rsidR="00697F3B" w:rsidRDefault="00697F3B" w:rsidP="007461CF">
            <w:pPr>
              <w:widowControl/>
              <w:rPr>
                <w:rFonts w:ascii="Arial" w:hAnsi="Arial" w:cs="Arial"/>
                <w:kern w:val="0"/>
                <w:sz w:val="16"/>
                <w:szCs w:val="16"/>
              </w:rPr>
            </w:pPr>
          </w:p>
          <w:p w14:paraId="798E23EE" w14:textId="30EB453C" w:rsidR="00697F3B" w:rsidRDefault="00697F3B" w:rsidP="007461CF">
            <w:pPr>
              <w:widowControl/>
              <w:rPr>
                <w:rFonts w:ascii="Arial" w:hAnsi="Arial" w:cs="Arial"/>
                <w:kern w:val="0"/>
                <w:sz w:val="16"/>
                <w:szCs w:val="16"/>
              </w:rPr>
            </w:pPr>
            <w:r>
              <w:rPr>
                <w:rFonts w:ascii="Arial" w:hAnsi="Arial" w:cs="Arial"/>
                <w:kern w:val="0"/>
                <w:sz w:val="16"/>
                <w:szCs w:val="16"/>
              </w:rPr>
              <w:t xml:space="preserve">The above text is needed also for 38.214 (Section </w:t>
            </w:r>
            <w:r w:rsidRPr="00697F3B">
              <w:rPr>
                <w:rFonts w:ascii="Arial" w:hAnsi="Arial" w:cs="Arial"/>
                <w:kern w:val="0"/>
                <w:sz w:val="16"/>
                <w:szCs w:val="16"/>
              </w:rPr>
              <w:t>6.1.2.1</w:t>
            </w:r>
            <w:r>
              <w:rPr>
                <w:rFonts w:ascii="Arial" w:hAnsi="Arial" w:cs="Arial"/>
                <w:kern w:val="0"/>
                <w:sz w:val="16"/>
                <w:szCs w:val="16"/>
              </w:rPr>
              <w:t>) in addition to 38.213 (Sections 9.2.6, 11.1, 11.1.1).</w:t>
            </w:r>
          </w:p>
        </w:tc>
      </w:tr>
      <w:tr w:rsidR="00A31C93" w:rsidRPr="000F68DA" w14:paraId="3C14FB68" w14:textId="77777777" w:rsidTr="00A91E91">
        <w:tc>
          <w:tcPr>
            <w:tcW w:w="2122" w:type="dxa"/>
          </w:tcPr>
          <w:p w14:paraId="66CAA79A" w14:textId="1BC3AB0C" w:rsidR="00A31C93" w:rsidRDefault="00A31C93" w:rsidP="00FA7DE9">
            <w:pPr>
              <w:widowControl/>
              <w:rPr>
                <w:rFonts w:ascii="Arial" w:hAnsi="Arial" w:cs="Arial"/>
                <w:kern w:val="0"/>
                <w:sz w:val="16"/>
                <w:szCs w:val="16"/>
              </w:rPr>
            </w:pPr>
            <w:r>
              <w:rPr>
                <w:rFonts w:ascii="Arial" w:hAnsi="Arial" w:cs="Arial"/>
                <w:kern w:val="0"/>
                <w:sz w:val="16"/>
                <w:szCs w:val="16"/>
              </w:rPr>
              <w:t>FL</w:t>
            </w:r>
          </w:p>
        </w:tc>
        <w:tc>
          <w:tcPr>
            <w:tcW w:w="6174" w:type="dxa"/>
          </w:tcPr>
          <w:p w14:paraId="2C58004C" w14:textId="7B90E4D5" w:rsidR="00A31C93" w:rsidRDefault="00A31C93" w:rsidP="00A31C93">
            <w:pPr>
              <w:widowControl/>
              <w:rPr>
                <w:rFonts w:ascii="Arial" w:hAnsi="Arial" w:cs="Arial"/>
                <w:kern w:val="0"/>
                <w:sz w:val="16"/>
                <w:szCs w:val="16"/>
              </w:rPr>
            </w:pPr>
            <w:r>
              <w:rPr>
                <w:rFonts w:ascii="Arial" w:hAnsi="Arial" w:cs="Arial"/>
                <w:kern w:val="0"/>
                <w:sz w:val="16"/>
                <w:szCs w:val="16"/>
              </w:rPr>
              <w:t xml:space="preserve">Revised TP for proposal 2: (similar TP for sections </w:t>
            </w:r>
            <w:r>
              <w:rPr>
                <w:rFonts w:ascii="Arial" w:hAnsi="Arial"/>
              </w:rPr>
              <w:t>9.2.6, 11.1, 11.1.1 in 38.213</w:t>
            </w:r>
            <w:r>
              <w:rPr>
                <w:rFonts w:ascii="Arial" w:hAnsi="Arial" w:cs="Arial"/>
                <w:kern w:val="0"/>
                <w:sz w:val="16"/>
                <w:szCs w:val="16"/>
              </w:rPr>
              <w:t>)</w:t>
            </w:r>
          </w:p>
          <w:p w14:paraId="47102459" w14:textId="77777777" w:rsidR="00A31C93" w:rsidRDefault="00A31C93" w:rsidP="00A31C93">
            <w:pPr>
              <w:widowControl/>
              <w:rPr>
                <w:rFonts w:ascii="Arial" w:hAnsi="Arial" w:cs="Arial"/>
                <w:kern w:val="0"/>
                <w:sz w:val="16"/>
                <w:szCs w:val="16"/>
              </w:rPr>
            </w:pPr>
          </w:p>
          <w:p w14:paraId="514F41C6" w14:textId="2F322D25" w:rsidR="00A31C93" w:rsidRPr="001F4E66" w:rsidRDefault="00A31C93" w:rsidP="00A31C93">
            <w:pPr>
              <w:rPr>
                <w:rFonts w:eastAsia="宋体"/>
              </w:rPr>
            </w:pPr>
            <w:r w:rsidRPr="001F4E66">
              <w:rPr>
                <w:rFonts w:eastAsia="宋体"/>
              </w:rPr>
              <w:t xml:space="preserve">For </w:t>
            </w:r>
            <w:r w:rsidRPr="001F4E66">
              <w:rPr>
                <w:rFonts w:eastAsia="宋体"/>
                <w:lang w:val="fi-FI"/>
              </w:rPr>
              <w:t xml:space="preserve">operation on a single carrier in unpaired spectrum, for </w:t>
            </w:r>
            <w:r w:rsidRPr="001F4E66">
              <w:rPr>
                <w:rFonts w:eastAsia="宋体"/>
              </w:rPr>
              <w:t xml:space="preserve">a set of symbols of a slot indicated to a UE for reception of SS/PBCH blocks by </w:t>
            </w:r>
            <w:proofErr w:type="spellStart"/>
            <w:r w:rsidRPr="001F4E66">
              <w:rPr>
                <w:rFonts w:eastAsia="宋体"/>
                <w:i/>
              </w:rPr>
              <w:t>ssb-PositionsInBurst</w:t>
            </w:r>
            <w:proofErr w:type="spellEnd"/>
            <w:r w:rsidRPr="001F4E66">
              <w:rPr>
                <w:rFonts w:eastAsia="宋体"/>
              </w:rPr>
              <w:t xml:space="preserve"> in </w:t>
            </w:r>
            <w:r w:rsidRPr="001F4E66">
              <w:rPr>
                <w:rFonts w:eastAsia="宋体"/>
                <w:i/>
              </w:rPr>
              <w:t>SIB1</w:t>
            </w:r>
            <w:r w:rsidRPr="001F4E66">
              <w:rPr>
                <w:rFonts w:eastAsia="宋体"/>
              </w:rPr>
              <w:t xml:space="preserve"> or by </w:t>
            </w:r>
            <w:proofErr w:type="spellStart"/>
            <w:r w:rsidRPr="001F4E66">
              <w:rPr>
                <w:rFonts w:eastAsia="宋体"/>
                <w:i/>
              </w:rPr>
              <w:t>ssb-PositionsInBurst</w:t>
            </w:r>
            <w:proofErr w:type="spellEnd"/>
            <w:r w:rsidRPr="001F4E66">
              <w:rPr>
                <w:rFonts w:eastAsia="宋体"/>
              </w:rPr>
              <w:t xml:space="preserve"> in </w:t>
            </w:r>
            <w:proofErr w:type="spellStart"/>
            <w:r w:rsidRPr="001F4E66">
              <w:rPr>
                <w:rFonts w:eastAsia="宋体"/>
                <w:i/>
              </w:rPr>
              <w:t>ServingCellConfigCommon</w:t>
            </w:r>
            <w:proofErr w:type="spellEnd"/>
            <w:r w:rsidRPr="001F4E66">
              <w:rPr>
                <w:rFonts w:eastAsia="宋体"/>
                <w:iCs/>
              </w:rPr>
              <w:t xml:space="preserve"> or, </w:t>
            </w:r>
            <w:r w:rsidRPr="001F4E66">
              <w:rPr>
                <w:rFonts w:eastAsia="宋体"/>
              </w:rPr>
              <w:t xml:space="preserve">if the UE is not provided </w:t>
            </w:r>
            <w:proofErr w:type="spellStart"/>
            <w:r w:rsidRPr="001F4E66">
              <w:rPr>
                <w:rFonts w:eastAsia="宋体" w:cs="Times"/>
                <w:i/>
                <w:iCs/>
                <w:szCs w:val="18"/>
              </w:rPr>
              <w:t>DLorJoint-TCIState</w:t>
            </w:r>
            <w:proofErr w:type="spellEnd"/>
            <w:r w:rsidRPr="001F4E66">
              <w:rPr>
                <w:rFonts w:eastAsia="宋体" w:cs="Times"/>
                <w:iCs/>
                <w:szCs w:val="18"/>
              </w:rPr>
              <w:t xml:space="preserve"> or</w:t>
            </w:r>
            <w:r w:rsidRPr="001F4E66">
              <w:rPr>
                <w:rFonts w:eastAsia="宋体"/>
              </w:rPr>
              <w:t xml:space="preserve"> </w:t>
            </w:r>
            <w:proofErr w:type="spellStart"/>
            <w:r w:rsidRPr="001F4E66">
              <w:rPr>
                <w:rFonts w:eastAsia="宋体"/>
                <w:i/>
                <w:iCs/>
              </w:rPr>
              <w:t>followUnifiedTCIstate</w:t>
            </w:r>
            <w:proofErr w:type="spellEnd"/>
            <w:r w:rsidRPr="001F4E66">
              <w:rPr>
                <w:rFonts w:eastAsia="宋体"/>
              </w:rPr>
              <w:t>,</w:t>
            </w:r>
            <w:r w:rsidRPr="001F4E66">
              <w:rPr>
                <w:rFonts w:eastAsia="宋体"/>
                <w:i/>
                <w:iCs/>
              </w:rPr>
              <w:t xml:space="preserve"> </w:t>
            </w:r>
            <w:r w:rsidRPr="001F4E66">
              <w:rPr>
                <w:rFonts w:eastAsia="宋体"/>
              </w:rPr>
              <w:t xml:space="preserve">by </w:t>
            </w:r>
            <w:proofErr w:type="spellStart"/>
            <w:r w:rsidRPr="001F4E66">
              <w:rPr>
                <w:rFonts w:eastAsia="宋体"/>
                <w:i/>
              </w:rPr>
              <w:t>ssb-PositionsInBurst</w:t>
            </w:r>
            <w:proofErr w:type="spellEnd"/>
            <w:r w:rsidRPr="001F4E66">
              <w:rPr>
                <w:rFonts w:eastAsia="宋体"/>
              </w:rPr>
              <w:t xml:space="preserve"> in </w:t>
            </w:r>
            <w:r w:rsidRPr="001F4E66">
              <w:rPr>
                <w:rFonts w:eastAsia="宋体"/>
                <w:i/>
                <w:iCs/>
              </w:rPr>
              <w:t>SSB-MTC</w:t>
            </w:r>
            <w:r>
              <w:rPr>
                <w:rFonts w:eastAsia="宋体"/>
                <w:i/>
                <w:iCs/>
              </w:rPr>
              <w:t>-</w:t>
            </w:r>
            <w:proofErr w:type="spellStart"/>
            <w:r w:rsidRPr="001F4E66">
              <w:rPr>
                <w:rFonts w:eastAsia="宋体"/>
                <w:i/>
                <w:iCs/>
              </w:rPr>
              <w:t>AdditionalPCI</w:t>
            </w:r>
            <w:proofErr w:type="spellEnd"/>
            <w:r w:rsidRPr="001F4E66">
              <w:rPr>
                <w:rFonts w:eastAsia="宋体"/>
              </w:rPr>
              <w:t xml:space="preserve"> associated to physical cell ID with active TCI states</w:t>
            </w:r>
            <w:r>
              <w:rPr>
                <w:rFonts w:eastAsia="宋体"/>
              </w:rPr>
              <w:t xml:space="preserve"> </w:t>
            </w:r>
            <w:r w:rsidRPr="00A31C93">
              <w:rPr>
                <w:rFonts w:ascii="Times New Roman" w:eastAsia="宋体" w:hAnsi="Times New Roman" w:cs="Times New Roman"/>
                <w:color w:val="FF0000"/>
                <w:kern w:val="0"/>
                <w:sz w:val="20"/>
                <w:szCs w:val="20"/>
              </w:rPr>
              <w:t>for PDCCH or PDSCH,</w:t>
            </w:r>
            <w:r w:rsidRPr="00A31C93">
              <w:rPr>
                <w:rFonts w:eastAsia="宋体"/>
                <w:color w:val="FF0000"/>
              </w:rPr>
              <w:t xml:space="preserve"> </w:t>
            </w:r>
            <w:r w:rsidRPr="00A31C93">
              <w:rPr>
                <w:rFonts w:ascii="Times New Roman" w:eastAsia="宋体" w:hAnsi="Times New Roman" w:cs="Times New Roman"/>
                <w:color w:val="FF0000"/>
                <w:kern w:val="0"/>
                <w:sz w:val="20"/>
                <w:szCs w:val="20"/>
              </w:rPr>
              <w:t xml:space="preserve">or for a set of symbols of a slot corresponding to SS/PBCH blocks </w:t>
            </w:r>
            <w:r w:rsidRPr="000E7A27">
              <w:rPr>
                <w:rFonts w:ascii="Times New Roman" w:eastAsia="宋体" w:hAnsi="Times New Roman" w:cs="Times New Roman"/>
                <w:color w:val="FF0000"/>
                <w:kern w:val="0"/>
                <w:sz w:val="20"/>
                <w:szCs w:val="20"/>
              </w:rPr>
              <w:t>configured for L1 beam measurement/reporting</w:t>
            </w:r>
            <w:r w:rsidRPr="001F4E66">
              <w:rPr>
                <w:rFonts w:eastAsia="宋体"/>
              </w:rPr>
              <w:t xml:space="preserve">, the UE does not transmit PUSCH, PUCCH, PRACH in the slot if a transmission would overlap with any symbol from the set of symbols and the UE does not transmit SRS in the set of symbols of the slot. The UE does not expect the set of symbols of the slot to be indicated as uplink by </w:t>
            </w:r>
            <w:proofErr w:type="spellStart"/>
            <w:r w:rsidRPr="001F4E66">
              <w:rPr>
                <w:rFonts w:eastAsia="宋体"/>
                <w:i/>
              </w:rPr>
              <w:t>tdd</w:t>
            </w:r>
            <w:proofErr w:type="spellEnd"/>
            <w:r w:rsidRPr="001F4E66">
              <w:rPr>
                <w:rFonts w:eastAsia="宋体"/>
                <w:i/>
              </w:rPr>
              <w:t>-UL-DL-</w:t>
            </w:r>
            <w:proofErr w:type="spellStart"/>
            <w:r w:rsidRPr="001F4E66">
              <w:rPr>
                <w:rFonts w:eastAsia="宋体"/>
                <w:i/>
              </w:rPr>
              <w:t>ConfigurationCommon</w:t>
            </w:r>
            <w:proofErr w:type="spellEnd"/>
            <w:r w:rsidRPr="001F4E66">
              <w:rPr>
                <w:rFonts w:eastAsia="宋体"/>
              </w:rPr>
              <w:t xml:space="preserve">, or </w:t>
            </w:r>
            <w:proofErr w:type="spellStart"/>
            <w:r w:rsidRPr="001F4E66">
              <w:rPr>
                <w:rFonts w:eastAsia="宋体"/>
                <w:i/>
              </w:rPr>
              <w:t>tdd</w:t>
            </w:r>
            <w:proofErr w:type="spellEnd"/>
            <w:r w:rsidRPr="001F4E66">
              <w:rPr>
                <w:rFonts w:eastAsia="宋体"/>
                <w:i/>
              </w:rPr>
              <w:t>-UL-DL-</w:t>
            </w:r>
            <w:proofErr w:type="spellStart"/>
            <w:r w:rsidRPr="001F4E66">
              <w:rPr>
                <w:rFonts w:eastAsia="宋体"/>
                <w:i/>
              </w:rPr>
              <w:t>ConfigurationDedicated</w:t>
            </w:r>
            <w:proofErr w:type="spellEnd"/>
            <w:r w:rsidRPr="001F4E66">
              <w:rPr>
                <w:rFonts w:eastAsia="宋体"/>
              </w:rPr>
              <w:t>, when provided to the UE.</w:t>
            </w:r>
          </w:p>
          <w:p w14:paraId="1DED1C00" w14:textId="56FA362B" w:rsidR="00A31C93" w:rsidRDefault="00A31C93" w:rsidP="007461CF">
            <w:pPr>
              <w:widowControl/>
              <w:rPr>
                <w:rFonts w:ascii="Arial" w:hAnsi="Arial" w:cs="Arial"/>
                <w:kern w:val="0"/>
                <w:sz w:val="16"/>
                <w:szCs w:val="16"/>
              </w:rPr>
            </w:pPr>
          </w:p>
          <w:p w14:paraId="57FD0196" w14:textId="2032BBE6" w:rsidR="00A31C93" w:rsidRDefault="00A31C93" w:rsidP="007461CF">
            <w:pPr>
              <w:widowControl/>
              <w:rPr>
                <w:rFonts w:ascii="Arial" w:hAnsi="Arial" w:cs="Arial"/>
                <w:kern w:val="0"/>
                <w:sz w:val="16"/>
                <w:szCs w:val="16"/>
              </w:rPr>
            </w:pPr>
          </w:p>
          <w:p w14:paraId="555F2951" w14:textId="639D6681" w:rsidR="00A31C93" w:rsidRDefault="00A31C93" w:rsidP="007461CF">
            <w:pPr>
              <w:widowControl/>
              <w:rPr>
                <w:rFonts w:ascii="Arial" w:hAnsi="Arial" w:cs="Arial"/>
                <w:kern w:val="0"/>
                <w:sz w:val="16"/>
                <w:szCs w:val="16"/>
              </w:rPr>
            </w:pPr>
            <w:r>
              <w:rPr>
                <w:rFonts w:ascii="Arial" w:hAnsi="Arial" w:cs="Arial"/>
                <w:kern w:val="0"/>
                <w:sz w:val="16"/>
                <w:szCs w:val="16"/>
              </w:rPr>
              <w:t xml:space="preserve">for 38.214 (Section </w:t>
            </w:r>
            <w:r w:rsidRPr="00697F3B">
              <w:rPr>
                <w:rFonts w:ascii="Arial" w:hAnsi="Arial" w:cs="Arial"/>
                <w:kern w:val="0"/>
                <w:sz w:val="16"/>
                <w:szCs w:val="16"/>
              </w:rPr>
              <w:t>6.1.2.1</w:t>
            </w:r>
            <w:r>
              <w:rPr>
                <w:rFonts w:ascii="Arial" w:hAnsi="Arial" w:cs="Arial"/>
                <w:kern w:val="0"/>
                <w:sz w:val="16"/>
                <w:szCs w:val="16"/>
              </w:rPr>
              <w:t>)</w:t>
            </w:r>
          </w:p>
          <w:p w14:paraId="28723F54" w14:textId="41F43289" w:rsidR="00A31C93" w:rsidRDefault="00A31C93" w:rsidP="007461CF">
            <w:pPr>
              <w:widowControl/>
              <w:rPr>
                <w:rFonts w:ascii="Arial" w:hAnsi="Arial" w:cs="Arial"/>
                <w:kern w:val="0"/>
                <w:sz w:val="16"/>
                <w:szCs w:val="16"/>
              </w:rPr>
            </w:pPr>
          </w:p>
          <w:p w14:paraId="50439460" w14:textId="5D9F9974" w:rsidR="00A31C93" w:rsidRDefault="00231978" w:rsidP="007461CF">
            <w:pPr>
              <w:widowControl/>
              <w:rPr>
                <w:rFonts w:ascii="Arial" w:hAnsi="Arial" w:cs="Arial"/>
                <w:kern w:val="0"/>
                <w:sz w:val="16"/>
                <w:szCs w:val="16"/>
              </w:rPr>
            </w:pPr>
            <w:r>
              <w:t xml:space="preserve">and for </w:t>
            </w:r>
            <w:r w:rsidRPr="009650D6">
              <w:t>PUSCH repetition Type B transmission</w:t>
            </w:r>
            <w:r>
              <w:t xml:space="preserve">, </w:t>
            </w:r>
            <w:r w:rsidRPr="009650D6">
              <w:t xml:space="preserve">symbols indicated by </w:t>
            </w:r>
            <w:proofErr w:type="spellStart"/>
            <w:r w:rsidRPr="009650D6">
              <w:rPr>
                <w:i/>
                <w:iCs/>
              </w:rPr>
              <w:t>ssb-PositionsInBurst</w:t>
            </w:r>
            <w:proofErr w:type="spellEnd"/>
            <w:r w:rsidRPr="009650D6">
              <w:t xml:space="preserve"> in SIB1</w:t>
            </w:r>
            <w:r>
              <w:t>,</w:t>
            </w:r>
            <w:r w:rsidRPr="009650D6">
              <w:t xml:space="preserve"> or</w:t>
            </w:r>
            <w:r>
              <w:t xml:space="preserve"> </w:t>
            </w:r>
            <w:r w:rsidRPr="00231978">
              <w:rPr>
                <w:color w:val="FF0000"/>
              </w:rPr>
              <w:t>by</w:t>
            </w:r>
            <w:r w:rsidRPr="009650D6">
              <w:t xml:space="preserve">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t>,</w:t>
            </w:r>
            <w:r w:rsidRPr="00231978">
              <w:rPr>
                <w:color w:val="FF0000"/>
              </w:rPr>
              <w:t xml:space="preserve"> or by </w:t>
            </w:r>
            <w:proofErr w:type="spellStart"/>
            <w:r w:rsidRPr="00231978">
              <w:rPr>
                <w:i/>
                <w:color w:val="FF0000"/>
              </w:rPr>
              <w:t>ssb-PositionsInBurst</w:t>
            </w:r>
            <w:proofErr w:type="spellEnd"/>
            <w:r w:rsidRPr="00231978">
              <w:rPr>
                <w:color w:val="FF0000"/>
              </w:rPr>
              <w:t xml:space="preserve"> in </w:t>
            </w:r>
            <w:r w:rsidRPr="00231978">
              <w:rPr>
                <w:i/>
                <w:iCs/>
                <w:color w:val="FF0000"/>
              </w:rPr>
              <w:t>SSB-MTC-</w:t>
            </w:r>
            <w:proofErr w:type="spellStart"/>
            <w:r w:rsidRPr="00231978">
              <w:rPr>
                <w:i/>
                <w:iCs/>
                <w:color w:val="FF0000"/>
              </w:rPr>
              <w:t>AdditionalPCI</w:t>
            </w:r>
            <w:proofErr w:type="spellEnd"/>
            <w:r>
              <w:rPr>
                <w:i/>
                <w:iCs/>
                <w:color w:val="FF0000"/>
              </w:rPr>
              <w:t xml:space="preserve"> </w:t>
            </w:r>
            <w:r w:rsidRPr="00231978">
              <w:rPr>
                <w:rFonts w:eastAsia="宋体"/>
                <w:color w:val="FF0000"/>
              </w:rPr>
              <w:t xml:space="preserve">associated to physical cell ID with active TCI states </w:t>
            </w:r>
            <w:r w:rsidRPr="00A31C93">
              <w:rPr>
                <w:rFonts w:ascii="Times New Roman" w:eastAsia="宋体" w:hAnsi="Times New Roman" w:cs="Times New Roman"/>
                <w:color w:val="FF0000"/>
                <w:kern w:val="0"/>
                <w:sz w:val="20"/>
                <w:szCs w:val="20"/>
              </w:rPr>
              <w:t>for PDCCH or PDS</w:t>
            </w:r>
            <w:r w:rsidRPr="00231978">
              <w:rPr>
                <w:rFonts w:eastAsia="宋体"/>
                <w:color w:val="FF0000"/>
              </w:rPr>
              <w:t>CH,</w:t>
            </w:r>
            <w:r w:rsidRPr="00A31C93">
              <w:rPr>
                <w:rFonts w:eastAsia="宋体"/>
                <w:color w:val="FF0000"/>
              </w:rPr>
              <w:t xml:space="preserve"> </w:t>
            </w:r>
            <w:r w:rsidRPr="00231978">
              <w:rPr>
                <w:rFonts w:eastAsia="宋体"/>
                <w:color w:val="FF0000"/>
              </w:rPr>
              <w:t>or for a set of symbols of a slot corresponding to SS/PBCH blocks configured for L1 beam measurement/reporting</w:t>
            </w:r>
            <w:r w:rsidRPr="001F4E66">
              <w:rPr>
                <w:rFonts w:eastAsia="宋体"/>
              </w:rPr>
              <w:t>,</w:t>
            </w:r>
            <w:r w:rsidRPr="00231978">
              <w:rPr>
                <w:color w:val="FF0000"/>
              </w:rPr>
              <w:t xml:space="preserve"> </w:t>
            </w:r>
            <w:r w:rsidRPr="009650D6">
              <w:t xml:space="preserve">for reception of SS/PBCH blocks are considered as </w:t>
            </w:r>
            <w:r w:rsidRPr="00DE6CA8">
              <w:t>invalid symbols</w:t>
            </w:r>
            <w:r w:rsidRPr="009650D6">
              <w:t xml:space="preserve"> for PUSCH repetition Type B transmission.</w:t>
            </w:r>
          </w:p>
          <w:p w14:paraId="078CB554" w14:textId="7657B5FA" w:rsidR="00A31C93" w:rsidRDefault="00A31C93" w:rsidP="007461CF">
            <w:pPr>
              <w:widowControl/>
              <w:rPr>
                <w:rFonts w:ascii="Arial" w:hAnsi="Arial" w:cs="Arial"/>
                <w:kern w:val="0"/>
                <w:sz w:val="16"/>
                <w:szCs w:val="16"/>
              </w:rPr>
            </w:pPr>
          </w:p>
        </w:tc>
      </w:tr>
    </w:tbl>
    <w:p w14:paraId="39B45514" w14:textId="65EF044D" w:rsidR="00254EE4" w:rsidRDefault="00254EE4" w:rsidP="00254EE4">
      <w:pPr>
        <w:widowControl/>
        <w:rPr>
          <w:rFonts w:ascii="Arial" w:eastAsia="Times New Roman" w:hAnsi="Arial" w:cs="Arial"/>
          <w:kern w:val="0"/>
          <w:sz w:val="16"/>
          <w:szCs w:val="16"/>
        </w:rPr>
      </w:pPr>
    </w:p>
    <w:p w14:paraId="5630B90E" w14:textId="2623F017" w:rsidR="00254EE4" w:rsidRDefault="00B01048">
      <w:r w:rsidRPr="00D70CD9">
        <w:rPr>
          <w:highlight w:val="yellow"/>
        </w:rPr>
        <w:t>FL proposal</w:t>
      </w:r>
    </w:p>
    <w:p w14:paraId="4BBE7A8C" w14:textId="1C138D5A" w:rsidR="00B01048" w:rsidRDefault="00B01048" w:rsidP="00B01048">
      <w:pPr>
        <w:pStyle w:val="a9"/>
        <w:numPr>
          <w:ilvl w:val="0"/>
          <w:numId w:val="1"/>
        </w:numPr>
      </w:pPr>
      <w:r>
        <w:t xml:space="preserve">agree the CR in </w:t>
      </w:r>
      <w:hyperlink r:id="rId13" w:history="1">
        <w:r w:rsidRPr="00A11C51">
          <w:t>R1-2206258</w:t>
        </w:r>
      </w:hyperlink>
    </w:p>
    <w:p w14:paraId="35227263" w14:textId="5E98B863" w:rsidR="009B0DA5" w:rsidRDefault="009B0DA5" w:rsidP="00B01048">
      <w:pPr>
        <w:pStyle w:val="a9"/>
        <w:numPr>
          <w:ilvl w:val="0"/>
          <w:numId w:val="1"/>
        </w:numPr>
      </w:pPr>
      <w:r>
        <w:t>agree the CR</w:t>
      </w:r>
      <w:r w:rsidRPr="00F54420">
        <w:t xml:space="preserve"> on inter-cell multi-TRP operation</w:t>
      </w:r>
      <w:r w:rsidR="00356BEC">
        <w:t xml:space="preserve"> for 38.214</w:t>
      </w:r>
      <w:r>
        <w:t xml:space="preserve"> in R1-220</w:t>
      </w:r>
      <w:r w:rsidR="004F00B6">
        <w:t>80</w:t>
      </w:r>
      <w:r w:rsidR="002B4FD5">
        <w:t>60</w:t>
      </w:r>
    </w:p>
    <w:p w14:paraId="099FE339" w14:textId="0F649AA5" w:rsidR="006A50EB" w:rsidRDefault="006A50EB" w:rsidP="006A50EB">
      <w:pPr>
        <w:pStyle w:val="a9"/>
        <w:numPr>
          <w:ilvl w:val="0"/>
          <w:numId w:val="1"/>
        </w:numPr>
      </w:pPr>
      <w:r>
        <w:t xml:space="preserve">agree the CR </w:t>
      </w:r>
      <w:r w:rsidRPr="00BA78B5">
        <w:t xml:space="preserve">on inter-cell </w:t>
      </w:r>
      <w:proofErr w:type="spellStart"/>
      <w:r w:rsidRPr="00BA78B5">
        <w:t>mTRP</w:t>
      </w:r>
      <w:proofErr w:type="spellEnd"/>
      <w:r w:rsidRPr="00BA78B5">
        <w:t xml:space="preserve"> with PUSCH repetition </w:t>
      </w:r>
      <w:proofErr w:type="spellStart"/>
      <w:r w:rsidRPr="00BA78B5">
        <w:t>TypeB</w:t>
      </w:r>
      <w:proofErr w:type="spellEnd"/>
      <w:r>
        <w:t xml:space="preserve"> for 38.214 in R1-220806</w:t>
      </w:r>
      <w:r>
        <w:t>1</w:t>
      </w:r>
    </w:p>
    <w:p w14:paraId="41FD2437" w14:textId="49EE0262" w:rsidR="009B0DA5" w:rsidRDefault="00356BEC" w:rsidP="00B01048">
      <w:pPr>
        <w:pStyle w:val="a9"/>
        <w:numPr>
          <w:ilvl w:val="0"/>
          <w:numId w:val="1"/>
        </w:numPr>
      </w:pPr>
      <w:r>
        <w:t xml:space="preserve">agree the </w:t>
      </w:r>
      <w:r w:rsidRPr="007A0346">
        <w:t xml:space="preserve">CR on inter-cell </w:t>
      </w:r>
      <w:proofErr w:type="spellStart"/>
      <w:r w:rsidRPr="007A0346">
        <w:t>mTRP</w:t>
      </w:r>
      <w:proofErr w:type="spellEnd"/>
      <w:r w:rsidRPr="007A0346">
        <w:t xml:space="preserve"> when SSBs of additional PCI overlap with UL</w:t>
      </w:r>
      <w:r>
        <w:t xml:space="preserve"> for 38.213 in R1-220</w:t>
      </w:r>
      <w:r w:rsidR="004F00B6">
        <w:t>806</w:t>
      </w:r>
      <w:r w:rsidR="006A50EB">
        <w:t>2</w:t>
      </w:r>
      <w:bookmarkStart w:id="4" w:name="_GoBack"/>
      <w:bookmarkEnd w:id="4"/>
    </w:p>
    <w:p w14:paraId="07162E39" w14:textId="77777777" w:rsidR="006A50EB" w:rsidRDefault="006A50EB">
      <w:pPr>
        <w:pStyle w:val="a9"/>
        <w:numPr>
          <w:ilvl w:val="0"/>
          <w:numId w:val="1"/>
        </w:numPr>
      </w:pPr>
    </w:p>
    <w:sectPr w:rsidR="006A50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E079F" w14:textId="77777777" w:rsidR="00C42656" w:rsidRDefault="00C42656" w:rsidP="007A5B9D">
      <w:pPr>
        <w:spacing w:after="0" w:line="240" w:lineRule="auto"/>
      </w:pPr>
      <w:r>
        <w:separator/>
      </w:r>
    </w:p>
  </w:endnote>
  <w:endnote w:type="continuationSeparator" w:id="0">
    <w:p w14:paraId="2BAB3B7E" w14:textId="77777777" w:rsidR="00C42656" w:rsidRDefault="00C42656" w:rsidP="007A5B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6CC68" w14:textId="77777777" w:rsidR="00C42656" w:rsidRDefault="00C42656" w:rsidP="007A5B9D">
      <w:pPr>
        <w:spacing w:after="0" w:line="240" w:lineRule="auto"/>
      </w:pPr>
      <w:r>
        <w:separator/>
      </w:r>
    </w:p>
  </w:footnote>
  <w:footnote w:type="continuationSeparator" w:id="0">
    <w:p w14:paraId="581B192D" w14:textId="77777777" w:rsidR="00C42656" w:rsidRDefault="00C42656" w:rsidP="007A5B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D577FC"/>
    <w:multiLevelType w:val="hybridMultilevel"/>
    <w:tmpl w:val="4A121A40"/>
    <w:lvl w:ilvl="0" w:tplc="648A9100">
      <w:numFmt w:val="bullet"/>
      <w:lvlText w:val="-"/>
      <w:lvlJc w:val="left"/>
      <w:pPr>
        <w:ind w:left="720" w:hanging="360"/>
      </w:pPr>
      <w:rPr>
        <w:rFonts w:ascii="等线" w:eastAsia="等线" w:hAnsi="等线"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A19"/>
    <w:rsid w:val="000129DD"/>
    <w:rsid w:val="00023FEB"/>
    <w:rsid w:val="00076C44"/>
    <w:rsid w:val="00084FB3"/>
    <w:rsid w:val="000B0CE0"/>
    <w:rsid w:val="000F68DA"/>
    <w:rsid w:val="001168C0"/>
    <w:rsid w:val="00121433"/>
    <w:rsid w:val="00150BF5"/>
    <w:rsid w:val="001D01DD"/>
    <w:rsid w:val="001E0089"/>
    <w:rsid w:val="001F165E"/>
    <w:rsid w:val="001F21C7"/>
    <w:rsid w:val="00201EF2"/>
    <w:rsid w:val="00231978"/>
    <w:rsid w:val="00254EE4"/>
    <w:rsid w:val="002668F7"/>
    <w:rsid w:val="00282385"/>
    <w:rsid w:val="002B4FD5"/>
    <w:rsid w:val="002C4891"/>
    <w:rsid w:val="002E0778"/>
    <w:rsid w:val="00303B8C"/>
    <w:rsid w:val="0030646C"/>
    <w:rsid w:val="00313159"/>
    <w:rsid w:val="00317835"/>
    <w:rsid w:val="0034548F"/>
    <w:rsid w:val="00356BEC"/>
    <w:rsid w:val="00357943"/>
    <w:rsid w:val="00382225"/>
    <w:rsid w:val="003C756F"/>
    <w:rsid w:val="003E760E"/>
    <w:rsid w:val="003F3F3C"/>
    <w:rsid w:val="003F4DBD"/>
    <w:rsid w:val="00406024"/>
    <w:rsid w:val="00440004"/>
    <w:rsid w:val="00480B26"/>
    <w:rsid w:val="004C3082"/>
    <w:rsid w:val="004E1C05"/>
    <w:rsid w:val="004F00B6"/>
    <w:rsid w:val="00537E1F"/>
    <w:rsid w:val="00551AAC"/>
    <w:rsid w:val="00576194"/>
    <w:rsid w:val="00594230"/>
    <w:rsid w:val="005A6944"/>
    <w:rsid w:val="006314A6"/>
    <w:rsid w:val="0069480F"/>
    <w:rsid w:val="00697F3B"/>
    <w:rsid w:val="006A50EB"/>
    <w:rsid w:val="006A6D57"/>
    <w:rsid w:val="006B6F89"/>
    <w:rsid w:val="006D54FE"/>
    <w:rsid w:val="006E2BDA"/>
    <w:rsid w:val="006E7B3B"/>
    <w:rsid w:val="0072196C"/>
    <w:rsid w:val="007301A9"/>
    <w:rsid w:val="007461CF"/>
    <w:rsid w:val="0076412B"/>
    <w:rsid w:val="007744AD"/>
    <w:rsid w:val="00786DCB"/>
    <w:rsid w:val="007A5B9D"/>
    <w:rsid w:val="007C5545"/>
    <w:rsid w:val="007D58FE"/>
    <w:rsid w:val="007E13AB"/>
    <w:rsid w:val="00811FBE"/>
    <w:rsid w:val="00831B70"/>
    <w:rsid w:val="00881F0F"/>
    <w:rsid w:val="008873D3"/>
    <w:rsid w:val="00893B49"/>
    <w:rsid w:val="008946EA"/>
    <w:rsid w:val="008947CF"/>
    <w:rsid w:val="008D4D3E"/>
    <w:rsid w:val="008E7350"/>
    <w:rsid w:val="00917D73"/>
    <w:rsid w:val="00934A21"/>
    <w:rsid w:val="00955AD7"/>
    <w:rsid w:val="009B0DA5"/>
    <w:rsid w:val="009C64A9"/>
    <w:rsid w:val="00A11C51"/>
    <w:rsid w:val="00A24158"/>
    <w:rsid w:val="00A25B18"/>
    <w:rsid w:val="00A31C93"/>
    <w:rsid w:val="00A562EC"/>
    <w:rsid w:val="00A5650D"/>
    <w:rsid w:val="00A91E91"/>
    <w:rsid w:val="00AA3885"/>
    <w:rsid w:val="00AB2401"/>
    <w:rsid w:val="00AB3881"/>
    <w:rsid w:val="00B01048"/>
    <w:rsid w:val="00B83D00"/>
    <w:rsid w:val="00B87632"/>
    <w:rsid w:val="00B940D3"/>
    <w:rsid w:val="00BC3765"/>
    <w:rsid w:val="00C05FCF"/>
    <w:rsid w:val="00C34320"/>
    <w:rsid w:val="00C42656"/>
    <w:rsid w:val="00C46312"/>
    <w:rsid w:val="00C47E7D"/>
    <w:rsid w:val="00C5657A"/>
    <w:rsid w:val="00C74433"/>
    <w:rsid w:val="00C81753"/>
    <w:rsid w:val="00C87F98"/>
    <w:rsid w:val="00CC0DE8"/>
    <w:rsid w:val="00CF57EF"/>
    <w:rsid w:val="00D211A2"/>
    <w:rsid w:val="00D6051B"/>
    <w:rsid w:val="00D64364"/>
    <w:rsid w:val="00D70CD9"/>
    <w:rsid w:val="00D73364"/>
    <w:rsid w:val="00D92C2D"/>
    <w:rsid w:val="00DB71BF"/>
    <w:rsid w:val="00DD7BDC"/>
    <w:rsid w:val="00E11C8A"/>
    <w:rsid w:val="00E2018B"/>
    <w:rsid w:val="00EA3A19"/>
    <w:rsid w:val="00EB57E6"/>
    <w:rsid w:val="00ED712D"/>
    <w:rsid w:val="00F10039"/>
    <w:rsid w:val="00F41CEC"/>
    <w:rsid w:val="00F420A8"/>
    <w:rsid w:val="00F520E1"/>
    <w:rsid w:val="00F54F5C"/>
    <w:rsid w:val="00F7120D"/>
    <w:rsid w:val="00FA5B64"/>
    <w:rsid w:val="00FA7DE9"/>
    <w:rsid w:val="00FC5941"/>
    <w:rsid w:val="00FC6E6B"/>
    <w:rsid w:val="00FD6671"/>
    <w:rsid w:val="00FE37CD"/>
    <w:rsid w:val="01020D4F"/>
    <w:rsid w:val="1D4A7DDC"/>
    <w:rsid w:val="1EF4344E"/>
    <w:rsid w:val="32DD5402"/>
    <w:rsid w:val="57CA1C8E"/>
    <w:rsid w:val="71AB64A2"/>
    <w:rsid w:val="7DDF42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5C17D0"/>
  <w15:docId w15:val="{CF3620D9-5762-4FA3-AC79-1A9F4F85C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320"/>
        <w:tab w:val="right" w:pos="8640"/>
      </w:tabs>
    </w:pPr>
  </w:style>
  <w:style w:type="paragraph" w:styleId="a5">
    <w:name w:val="header"/>
    <w:basedOn w:val="a"/>
    <w:link w:val="a6"/>
    <w:uiPriority w:val="99"/>
    <w:unhideWhenUsed/>
    <w:pPr>
      <w:tabs>
        <w:tab w:val="center" w:pos="4320"/>
        <w:tab w:val="right" w:pos="8640"/>
      </w:tabs>
    </w:pPr>
  </w:style>
  <w:style w:type="character" w:styleId="a7">
    <w:name w:val="Hyperlink"/>
    <w:basedOn w:val="a0"/>
    <w:uiPriority w:val="99"/>
    <w:unhideWhenUsed/>
    <w:qFormat/>
    <w:rPr>
      <w:color w:val="0563C1"/>
      <w:u w:val="single"/>
    </w:rPr>
  </w:style>
  <w:style w:type="character" w:customStyle="1" w:styleId="1">
    <w:name w:val="未处理的提及1"/>
    <w:basedOn w:val="a0"/>
    <w:uiPriority w:val="99"/>
    <w:semiHidden/>
    <w:unhideWhenUsed/>
    <w:rPr>
      <w:color w:val="605E5C"/>
      <w:shd w:val="clear" w:color="auto" w:fill="E1DFDD"/>
    </w:rPr>
  </w:style>
  <w:style w:type="character" w:customStyle="1" w:styleId="a6">
    <w:name w:val="页眉 字符"/>
    <w:basedOn w:val="a0"/>
    <w:link w:val="a5"/>
    <w:uiPriority w:val="99"/>
  </w:style>
  <w:style w:type="character" w:customStyle="1" w:styleId="a4">
    <w:name w:val="页脚 字符"/>
    <w:basedOn w:val="a0"/>
    <w:link w:val="a3"/>
    <w:uiPriority w:val="99"/>
  </w:style>
  <w:style w:type="table" w:styleId="a8">
    <w:name w:val="Table Grid"/>
    <w:basedOn w:val="a1"/>
    <w:uiPriority w:val="39"/>
    <w:rsid w:val="00A91E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99"/>
    <w:rsid w:val="007461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0/Docs/R1-2207132.zip" TargetMode="External"/><Relationship Id="rId13" Type="http://schemas.openxmlformats.org/officeDocument/2006/relationships/hyperlink" Target="https://www.3gpp.org/ftp/TSG_RAN/WG1_RL1/TSGR1_110/Docs/R1-220625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1_RL1/TSGR1_110/Docs/R1-2206221.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0/Docs/R1-2206258.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RAN/WG1_RL1/TSGR1_110/Docs/R1-2206221.zip" TargetMode="External"/><Relationship Id="rId4" Type="http://schemas.openxmlformats.org/officeDocument/2006/relationships/settings" Target="settings.xml"/><Relationship Id="rId9" Type="http://schemas.openxmlformats.org/officeDocument/2006/relationships/hyperlink" Target="https://www.3gpp.org/ftp/TSG_RAN/WG1_RL1/TSGR1_110/Docs/R1-2207132.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1117</Words>
  <Characters>6367</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TAMRAKAR RAKESH</dc:creator>
  <cp:lastModifiedBy>TAMRAKAR RAKESH</cp:lastModifiedBy>
  <cp:revision>6</cp:revision>
  <dcterms:created xsi:type="dcterms:W3CDTF">2022-08-25T01:11:00Z</dcterms:created>
  <dcterms:modified xsi:type="dcterms:W3CDTF">2022-08-25T01:20:00Z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